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08A5A50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="001D4297" w:rsidRPr="00CE0424">
        <w:t>#</w:t>
      </w:r>
      <w:r w:rsidR="001D4297" w:rsidRPr="008D569B">
        <w:t>116-bis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5333E3" w:rsidRPr="005333E3">
        <w:rPr>
          <w:sz w:val="32"/>
          <w:szCs w:val="32"/>
        </w:rPr>
        <w:t>R1-2402614</w:t>
      </w:r>
    </w:p>
    <w:p w14:paraId="3086AC07" w14:textId="5D69B3AC" w:rsidR="00E90E49" w:rsidRPr="00CE0424" w:rsidRDefault="00C71FFF" w:rsidP="00357380">
      <w:pPr>
        <w:pStyle w:val="3GPPHeader"/>
      </w:pPr>
      <w:r w:rsidRPr="005E0651">
        <w:t>Changsha, China, April 15th – 19th, 2024</w:t>
      </w:r>
    </w:p>
    <w:p w14:paraId="3982483C" w14:textId="5E78BB58" w:rsidR="00E90E49" w:rsidRPr="00781D46" w:rsidRDefault="00E90E49" w:rsidP="00311702">
      <w:pPr>
        <w:pStyle w:val="3GPPHeader"/>
        <w:rPr>
          <w:sz w:val="22"/>
        </w:rPr>
      </w:pPr>
      <w:r w:rsidRPr="00781D46">
        <w:rPr>
          <w:sz w:val="22"/>
        </w:rPr>
        <w:t>Agenda Item:</w:t>
      </w:r>
      <w:r w:rsidRPr="00781D46">
        <w:rPr>
          <w:sz w:val="22"/>
        </w:rPr>
        <w:tab/>
      </w:r>
      <w:r w:rsidR="00C71FFF" w:rsidRPr="00781D46">
        <w:rPr>
          <w:sz w:val="22"/>
        </w:rPr>
        <w:t>9.8.2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4989D3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913685">
        <w:rPr>
          <w:sz w:val="22"/>
        </w:rPr>
        <w:t>Discussion on adaptation and ex</w:t>
      </w:r>
      <w:r w:rsidR="00016D79">
        <w:rPr>
          <w:sz w:val="22"/>
        </w:rPr>
        <w:t>tension of channel model</w:t>
      </w:r>
    </w:p>
    <w:p w14:paraId="025260C1" w14:textId="4C1B641D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 xml:space="preserve">Document </w:t>
      </w:r>
      <w:r w:rsidRPr="003534DB">
        <w:rPr>
          <w:sz w:val="22"/>
        </w:rPr>
        <w:t>for:</w:t>
      </w:r>
      <w:r w:rsidRPr="003534DB">
        <w:rPr>
          <w:sz w:val="22"/>
        </w:rPr>
        <w:tab/>
        <w:t>Discussion</w:t>
      </w:r>
    </w:p>
    <w:p w14:paraId="2D5672ED" w14:textId="77777777" w:rsidR="00E90E49" w:rsidRPr="00CE0424" w:rsidRDefault="00E90E49" w:rsidP="00E90E49"/>
    <w:p w14:paraId="6883CB62" w14:textId="4E091E17" w:rsidR="00E90E49" w:rsidRPr="00821B25" w:rsidRDefault="00E90E49" w:rsidP="00821B25">
      <w:pPr>
        <w:pStyle w:val="Heading1"/>
        <w:numPr>
          <w:ilvl w:val="0"/>
          <w:numId w:val="23"/>
        </w:numPr>
        <w:ind w:left="1134" w:hanging="1134"/>
        <w:jc w:val="both"/>
        <w:rPr>
          <w:rFonts w:eastAsia="SimSun"/>
        </w:rPr>
      </w:pPr>
      <w:r w:rsidRPr="00821B25">
        <w:rPr>
          <w:rFonts w:eastAsia="SimSun"/>
        </w:rPr>
        <w:t>Introduction</w:t>
      </w:r>
    </w:p>
    <w:p w14:paraId="758DE1D7" w14:textId="0FE8C343" w:rsidR="00B26B54" w:rsidRPr="00155932" w:rsidRDefault="00B26B54" w:rsidP="00B26B54">
      <w:pPr>
        <w:rPr>
          <w:lang w:eastAsia="zh-CN"/>
        </w:rPr>
      </w:pPr>
      <w:r>
        <w:rPr>
          <w:lang w:eastAsia="zh-CN"/>
        </w:rPr>
        <w:t xml:space="preserve">In the </w:t>
      </w:r>
      <w:r w:rsidRPr="0087397D">
        <w:rPr>
          <w:lang w:eastAsia="zh-CN"/>
        </w:rPr>
        <w:t>study item on channel modeling enhancements for 7-24 GHz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_Ref162352409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127B7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, the </w:t>
      </w:r>
      <w:r w:rsidR="00CC0E12">
        <w:rPr>
          <w:lang w:eastAsia="zh-CN"/>
        </w:rPr>
        <w:t>second</w:t>
      </w:r>
      <w:r>
        <w:rPr>
          <w:lang w:eastAsia="zh-CN"/>
        </w:rPr>
        <w:t xml:space="preserve"> objective is to </w:t>
      </w:r>
      <w:r w:rsidRPr="00944B73">
        <w:rPr>
          <w:i/>
          <w:iCs/>
          <w:lang w:eastAsia="zh-CN"/>
        </w:rPr>
        <w:t>“</w:t>
      </w:r>
      <w:r w:rsidR="00CC0E12" w:rsidRPr="00944B73">
        <w:rPr>
          <w:i/>
          <w:iCs/>
          <w:lang w:eastAsia="zh-CN"/>
        </w:rPr>
        <w:t>adapt/extend as necessary the channel model of TR</w:t>
      </w:r>
      <w:r w:rsidR="005D0ADB">
        <w:rPr>
          <w:i/>
          <w:iCs/>
          <w:lang w:eastAsia="zh-CN"/>
        </w:rPr>
        <w:t xml:space="preserve"> </w:t>
      </w:r>
      <w:r w:rsidR="00CC0E12" w:rsidRPr="00944B73">
        <w:rPr>
          <w:i/>
          <w:iCs/>
          <w:lang w:eastAsia="zh-CN"/>
        </w:rPr>
        <w:t>38.901 at least for 7-24 GHz</w:t>
      </w:r>
      <w:r w:rsidRPr="00944B73">
        <w:rPr>
          <w:i/>
          <w:iCs/>
          <w:lang w:eastAsia="zh-CN"/>
        </w:rPr>
        <w:t>”</w:t>
      </w:r>
      <w:r>
        <w:rPr>
          <w:lang w:eastAsia="zh-CN"/>
        </w:rPr>
        <w:t xml:space="preserve">. The purpose of this contribution is to provide </w:t>
      </w:r>
      <w:r w:rsidR="00CC0E12">
        <w:rPr>
          <w:lang w:eastAsia="zh-CN"/>
        </w:rPr>
        <w:t xml:space="preserve">views on what </w:t>
      </w:r>
      <w:r w:rsidR="00EC2AB9">
        <w:rPr>
          <w:lang w:eastAsia="zh-CN"/>
        </w:rPr>
        <w:t xml:space="preserve">defines a </w:t>
      </w:r>
      <w:r w:rsidR="00EC2AB9" w:rsidRPr="006D14D6">
        <w:rPr>
          <w:i/>
          <w:iCs/>
          <w:lang w:eastAsia="zh-CN"/>
        </w:rPr>
        <w:t>necessary</w:t>
      </w:r>
      <w:r w:rsidR="00EC2AB9">
        <w:rPr>
          <w:lang w:eastAsia="zh-CN"/>
        </w:rPr>
        <w:t xml:space="preserve"> adaptation/extension and </w:t>
      </w:r>
      <w:r w:rsidR="00974E6D">
        <w:rPr>
          <w:lang w:eastAsia="zh-CN"/>
        </w:rPr>
        <w:t xml:space="preserve">also give initial input </w:t>
      </w:r>
      <w:r w:rsidR="006F5014">
        <w:rPr>
          <w:lang w:eastAsia="zh-CN"/>
        </w:rPr>
        <w:t xml:space="preserve">on </w:t>
      </w:r>
      <w:r w:rsidR="006D14D6">
        <w:rPr>
          <w:lang w:eastAsia="zh-CN"/>
        </w:rPr>
        <w:t xml:space="preserve">potential shortcomings of </w:t>
      </w:r>
      <w:r>
        <w:rPr>
          <w:lang w:eastAsia="zh-CN"/>
        </w:rPr>
        <w:t xml:space="preserve">the </w:t>
      </w:r>
      <w:r w:rsidR="00CC1934">
        <w:rPr>
          <w:lang w:eastAsia="zh-CN"/>
        </w:rPr>
        <w:t xml:space="preserve">TR </w:t>
      </w:r>
      <w:r>
        <w:rPr>
          <w:lang w:eastAsia="zh-CN"/>
        </w:rPr>
        <w:t xml:space="preserve">38.901 channel model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_Ref162352537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127B7">
        <w:rPr>
          <w:lang w:eastAsia="zh-CN"/>
        </w:rPr>
        <w:t>[2]</w:t>
      </w:r>
      <w:r>
        <w:rPr>
          <w:lang w:eastAsia="zh-CN"/>
        </w:rPr>
        <w:fldChar w:fldCharType="end"/>
      </w:r>
      <w:r w:rsidR="00E73D24">
        <w:rPr>
          <w:lang w:eastAsia="zh-CN"/>
        </w:rPr>
        <w:t xml:space="preserve"> that would merit further study by RAN1</w:t>
      </w:r>
      <w:r>
        <w:rPr>
          <w:lang w:eastAsia="zh-CN"/>
        </w:rPr>
        <w:t xml:space="preserve">. </w:t>
      </w:r>
      <w:r w:rsidR="00E73D24">
        <w:rPr>
          <w:lang w:eastAsia="zh-CN"/>
        </w:rPr>
        <w:t xml:space="preserve">A companion contribution </w:t>
      </w:r>
      <w:r w:rsidR="003A1F7A">
        <w:rPr>
          <w:lang w:eastAsia="zh-CN"/>
        </w:rPr>
        <w:fldChar w:fldCharType="begin"/>
      </w:r>
      <w:r w:rsidR="003A1F7A">
        <w:rPr>
          <w:lang w:eastAsia="zh-CN"/>
        </w:rPr>
        <w:instrText xml:space="preserve"> REF _Ref162352773 \r \h </w:instrText>
      </w:r>
      <w:r w:rsidR="003A1F7A">
        <w:rPr>
          <w:lang w:eastAsia="zh-CN"/>
        </w:rPr>
      </w:r>
      <w:r w:rsidR="003A1F7A">
        <w:rPr>
          <w:lang w:eastAsia="zh-CN"/>
        </w:rPr>
        <w:fldChar w:fldCharType="separate"/>
      </w:r>
      <w:r w:rsidR="00D127B7">
        <w:rPr>
          <w:lang w:eastAsia="zh-CN"/>
        </w:rPr>
        <w:t>[3]</w:t>
      </w:r>
      <w:r w:rsidR="003A1F7A">
        <w:rPr>
          <w:lang w:eastAsia="zh-CN"/>
        </w:rPr>
        <w:fldChar w:fldCharType="end"/>
      </w:r>
      <w:r w:rsidR="003A1F7A">
        <w:rPr>
          <w:lang w:eastAsia="zh-CN"/>
        </w:rPr>
        <w:t xml:space="preserve"> </w:t>
      </w:r>
      <w:r w:rsidR="00E73D24">
        <w:rPr>
          <w:lang w:eastAsia="zh-CN"/>
        </w:rPr>
        <w:t xml:space="preserve">targeting the first objective of the </w:t>
      </w:r>
      <w:r w:rsidR="008B64B6">
        <w:rPr>
          <w:lang w:eastAsia="zh-CN"/>
        </w:rPr>
        <w:t>s</w:t>
      </w:r>
      <w:r w:rsidR="00E73D24">
        <w:rPr>
          <w:lang w:eastAsia="zh-CN"/>
        </w:rPr>
        <w:t xml:space="preserve">tudy </w:t>
      </w:r>
      <w:r w:rsidR="008B64B6">
        <w:rPr>
          <w:lang w:eastAsia="zh-CN"/>
        </w:rPr>
        <w:t>i</w:t>
      </w:r>
      <w:r w:rsidR="00E73D24">
        <w:rPr>
          <w:lang w:eastAsia="zh-CN"/>
        </w:rPr>
        <w:t xml:space="preserve">tem, </w:t>
      </w:r>
      <w:r w:rsidR="001727C3" w:rsidRPr="00944B73">
        <w:rPr>
          <w:i/>
          <w:iCs/>
          <w:lang w:eastAsia="zh-CN"/>
        </w:rPr>
        <w:t>“validate using measurements the channel model of TR 38.901 at least for 7-24 GHz”</w:t>
      </w:r>
      <w:r w:rsidR="001727C3">
        <w:rPr>
          <w:lang w:eastAsia="zh-CN"/>
        </w:rPr>
        <w:t xml:space="preserve">, </w:t>
      </w:r>
      <w:r w:rsidR="0048097E">
        <w:rPr>
          <w:lang w:eastAsia="zh-CN"/>
        </w:rPr>
        <w:t xml:space="preserve">identifies </w:t>
      </w:r>
      <w:r w:rsidR="00FE3CC0">
        <w:rPr>
          <w:lang w:eastAsia="zh-CN"/>
        </w:rPr>
        <w:t xml:space="preserve">some </w:t>
      </w:r>
      <w:r w:rsidR="0048097E">
        <w:rPr>
          <w:lang w:eastAsia="zh-CN"/>
        </w:rPr>
        <w:t>model areas where there is a discrepancy with respect to measurements.</w:t>
      </w:r>
    </w:p>
    <w:p w14:paraId="4754E4C9" w14:textId="3021AE8F" w:rsidR="00821B25" w:rsidRDefault="004000E8" w:rsidP="00821B25">
      <w:pPr>
        <w:pStyle w:val="Heading1"/>
        <w:numPr>
          <w:ilvl w:val="0"/>
          <w:numId w:val="23"/>
        </w:numPr>
        <w:ind w:left="1134" w:hanging="1134"/>
        <w:jc w:val="both"/>
        <w:rPr>
          <w:rFonts w:eastAsia="SimSun"/>
        </w:rPr>
      </w:pPr>
      <w:bookmarkStart w:id="0" w:name="_Ref178064866"/>
      <w:r w:rsidRPr="00821B25">
        <w:rPr>
          <w:rFonts w:eastAsia="SimSun"/>
        </w:rPr>
        <w:t>Discussion</w:t>
      </w:r>
      <w:bookmarkEnd w:id="0"/>
    </w:p>
    <w:p w14:paraId="1ED9C538" w14:textId="54A45A9F" w:rsidR="00821B25" w:rsidRPr="00F25C98" w:rsidRDefault="00346A5C" w:rsidP="00821B25">
      <w:pPr>
        <w:keepNext/>
        <w:keepLines/>
        <w:numPr>
          <w:ilvl w:val="1"/>
          <w:numId w:val="24"/>
        </w:numPr>
        <w:tabs>
          <w:tab w:val="left" w:pos="680"/>
        </w:tabs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eastAsia="Times New Roman" w:cs="Arial"/>
          <w:sz w:val="32"/>
          <w:szCs w:val="32"/>
          <w:lang w:val="en-GB" w:eastAsia="zh-CN"/>
        </w:rPr>
      </w:pPr>
      <w:r>
        <w:rPr>
          <w:rFonts w:eastAsia="Times New Roman" w:cs="Arial"/>
          <w:sz w:val="32"/>
          <w:szCs w:val="32"/>
          <w:lang w:eastAsia="zh-CN"/>
        </w:rPr>
        <w:t xml:space="preserve">What is a </w:t>
      </w:r>
      <w:r w:rsidRPr="002A535E">
        <w:rPr>
          <w:rFonts w:eastAsia="Times New Roman" w:cs="Arial"/>
          <w:b/>
          <w:bCs/>
          <w:sz w:val="32"/>
          <w:szCs w:val="32"/>
          <w:u w:val="single"/>
          <w:lang w:eastAsia="zh-CN"/>
        </w:rPr>
        <w:t>necessary</w:t>
      </w:r>
      <w:r>
        <w:rPr>
          <w:rFonts w:eastAsia="Times New Roman" w:cs="Arial"/>
          <w:sz w:val="32"/>
          <w:szCs w:val="32"/>
          <w:lang w:eastAsia="zh-CN"/>
        </w:rPr>
        <w:t xml:space="preserve"> </w:t>
      </w:r>
      <w:r w:rsidR="002A535E">
        <w:rPr>
          <w:rFonts w:eastAsia="Times New Roman" w:cs="Arial"/>
          <w:sz w:val="32"/>
          <w:szCs w:val="32"/>
          <w:lang w:eastAsia="zh-CN"/>
        </w:rPr>
        <w:t xml:space="preserve">model </w:t>
      </w:r>
      <w:r>
        <w:rPr>
          <w:rFonts w:eastAsia="Times New Roman" w:cs="Arial"/>
          <w:sz w:val="32"/>
          <w:szCs w:val="32"/>
          <w:lang w:eastAsia="zh-CN"/>
        </w:rPr>
        <w:t>adaptation or extension?</w:t>
      </w:r>
    </w:p>
    <w:p w14:paraId="6EA26C62" w14:textId="79846D92" w:rsidR="00366DB7" w:rsidRDefault="00366DB7" w:rsidP="00821B25">
      <w:pPr>
        <w:rPr>
          <w:lang w:eastAsia="ja-JP"/>
        </w:rPr>
      </w:pPr>
      <w:r w:rsidRPr="00366DB7">
        <w:rPr>
          <w:lang w:eastAsia="ja-JP"/>
        </w:rPr>
        <w:t xml:space="preserve">The </w:t>
      </w:r>
      <w:r>
        <w:rPr>
          <w:lang w:eastAsia="ja-JP"/>
        </w:rPr>
        <w:t xml:space="preserve">study item description </w:t>
      </w:r>
      <w:r w:rsidR="00F5595F">
        <w:rPr>
          <w:lang w:eastAsia="ja-JP"/>
        </w:rPr>
        <w:t>contains the following objective</w:t>
      </w:r>
      <w:r w:rsidR="00DC7D4D">
        <w:rPr>
          <w:lang w:eastAsia="ja-JP"/>
        </w:rPr>
        <w:t>:</w:t>
      </w:r>
    </w:p>
    <w:p w14:paraId="68CD1A78" w14:textId="6134633C" w:rsidR="00F5595F" w:rsidRPr="00E826C4" w:rsidRDefault="00F5595F" w:rsidP="00F5595F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  <w:lang w:eastAsia="ja-JP"/>
        </w:rPr>
      </w:pPr>
      <w:r w:rsidRPr="00E826C4">
        <w:rPr>
          <w:rFonts w:ascii="Arial" w:hAnsi="Arial" w:cs="Arial"/>
          <w:sz w:val="20"/>
          <w:szCs w:val="20"/>
          <w:lang w:eastAsia="ja-JP"/>
        </w:rPr>
        <w:t>Adapt/extend as necessary the channel model of TR</w:t>
      </w:r>
      <w:r w:rsidR="005D0ADB">
        <w:rPr>
          <w:rFonts w:ascii="Arial" w:hAnsi="Arial" w:cs="Arial"/>
          <w:sz w:val="20"/>
          <w:szCs w:val="20"/>
          <w:lang w:eastAsia="ja-JP"/>
        </w:rPr>
        <w:t xml:space="preserve"> </w:t>
      </w:r>
      <w:r w:rsidRPr="00E826C4">
        <w:rPr>
          <w:rFonts w:ascii="Arial" w:hAnsi="Arial" w:cs="Arial"/>
          <w:sz w:val="20"/>
          <w:szCs w:val="20"/>
          <w:lang w:eastAsia="ja-JP"/>
        </w:rPr>
        <w:t>38.901 at least for 7-24 GHz, including at least the following aspects for applicable scenarios:</w:t>
      </w:r>
    </w:p>
    <w:p w14:paraId="411C17BA" w14:textId="10F85B9C" w:rsidR="00F5595F" w:rsidRPr="00E826C4" w:rsidRDefault="00F5595F" w:rsidP="002E1C74">
      <w:pPr>
        <w:pStyle w:val="ListParagraph"/>
        <w:numPr>
          <w:ilvl w:val="1"/>
          <w:numId w:val="27"/>
        </w:numPr>
        <w:rPr>
          <w:rFonts w:ascii="Arial" w:hAnsi="Arial" w:cs="Arial"/>
          <w:sz w:val="20"/>
          <w:szCs w:val="20"/>
          <w:lang w:eastAsia="ja-JP"/>
        </w:rPr>
      </w:pPr>
      <w:r w:rsidRPr="00E826C4">
        <w:rPr>
          <w:rFonts w:ascii="Arial" w:hAnsi="Arial" w:cs="Arial"/>
          <w:sz w:val="20"/>
          <w:szCs w:val="20"/>
          <w:lang w:eastAsia="ja-JP"/>
        </w:rPr>
        <w:t>Near-field propagation (with consideration being given to consistency between near-field and far-field)</w:t>
      </w:r>
      <w:r w:rsidR="00A877EA">
        <w:rPr>
          <w:rFonts w:ascii="Arial" w:hAnsi="Arial" w:cs="Arial"/>
          <w:sz w:val="20"/>
          <w:szCs w:val="20"/>
          <w:lang w:eastAsia="ja-JP"/>
        </w:rPr>
        <w:t>.</w:t>
      </w:r>
    </w:p>
    <w:p w14:paraId="03806828" w14:textId="22DF2AA4" w:rsidR="00CD1E87" w:rsidRPr="00E826C4" w:rsidRDefault="00F5595F" w:rsidP="002E1C74">
      <w:pPr>
        <w:pStyle w:val="ListParagraph"/>
        <w:numPr>
          <w:ilvl w:val="1"/>
          <w:numId w:val="27"/>
        </w:numPr>
        <w:rPr>
          <w:rFonts w:ascii="Arial" w:hAnsi="Arial" w:cs="Arial"/>
          <w:sz w:val="20"/>
          <w:szCs w:val="20"/>
          <w:lang w:eastAsia="ja-JP"/>
        </w:rPr>
      </w:pPr>
      <w:r w:rsidRPr="00E826C4">
        <w:rPr>
          <w:rFonts w:ascii="Arial" w:hAnsi="Arial" w:cs="Arial"/>
          <w:sz w:val="20"/>
          <w:szCs w:val="20"/>
          <w:lang w:eastAsia="ja-JP"/>
        </w:rPr>
        <w:t>Spatial non-stationarity</w:t>
      </w:r>
      <w:r w:rsidR="00A877EA">
        <w:rPr>
          <w:rFonts w:ascii="Arial" w:hAnsi="Arial" w:cs="Arial"/>
          <w:sz w:val="20"/>
          <w:szCs w:val="20"/>
          <w:lang w:eastAsia="ja-JP"/>
        </w:rPr>
        <w:t>.</w:t>
      </w:r>
    </w:p>
    <w:p w14:paraId="4F09AFF9" w14:textId="64B3C125" w:rsidR="00DC7D4D" w:rsidRPr="00366DB7" w:rsidRDefault="00C66669" w:rsidP="00821B25">
      <w:pPr>
        <w:rPr>
          <w:lang w:eastAsia="ja-JP"/>
        </w:rPr>
      </w:pPr>
      <w:r>
        <w:rPr>
          <w:lang w:eastAsia="ja-JP"/>
        </w:rPr>
        <w:br/>
      </w:r>
      <w:r w:rsidR="000637D7">
        <w:rPr>
          <w:lang w:eastAsia="ja-JP"/>
        </w:rPr>
        <w:t>T</w:t>
      </w:r>
      <w:r w:rsidR="00A12541">
        <w:rPr>
          <w:lang w:eastAsia="ja-JP"/>
        </w:rPr>
        <w:t>here can be many ideas and suggestions on how to adapt and extend the channel model described in TR</w:t>
      </w:r>
      <w:r w:rsidR="005D0ADB">
        <w:rPr>
          <w:lang w:eastAsia="ja-JP"/>
        </w:rPr>
        <w:t xml:space="preserve"> </w:t>
      </w:r>
      <w:r w:rsidR="00A12541">
        <w:rPr>
          <w:lang w:eastAsia="ja-JP"/>
        </w:rPr>
        <w:t>38.901</w:t>
      </w:r>
      <w:r w:rsidR="000637D7">
        <w:rPr>
          <w:lang w:eastAsia="ja-JP"/>
        </w:rPr>
        <w:t xml:space="preserve">. </w:t>
      </w:r>
      <w:r w:rsidR="008F72F5">
        <w:rPr>
          <w:lang w:eastAsia="ja-JP"/>
        </w:rPr>
        <w:t>However</w:t>
      </w:r>
      <w:r w:rsidR="00A12541">
        <w:rPr>
          <w:lang w:eastAsia="ja-JP"/>
        </w:rPr>
        <w:t>, a</w:t>
      </w:r>
      <w:r w:rsidR="00AF217D">
        <w:rPr>
          <w:lang w:eastAsia="ja-JP"/>
        </w:rPr>
        <w:t xml:space="preserve"> key word</w:t>
      </w:r>
      <w:r w:rsidR="00472C87">
        <w:rPr>
          <w:lang w:eastAsia="ja-JP"/>
        </w:rPr>
        <w:t>ing</w:t>
      </w:r>
      <w:r w:rsidR="00AF217D">
        <w:rPr>
          <w:lang w:eastAsia="ja-JP"/>
        </w:rPr>
        <w:t xml:space="preserve"> in this </w:t>
      </w:r>
      <w:r w:rsidR="00472C87">
        <w:rPr>
          <w:lang w:eastAsia="ja-JP"/>
        </w:rPr>
        <w:t xml:space="preserve">objective is </w:t>
      </w:r>
      <w:r w:rsidR="00472C87" w:rsidRPr="00E92407">
        <w:rPr>
          <w:i/>
          <w:iCs/>
          <w:lang w:eastAsia="ja-JP"/>
        </w:rPr>
        <w:t>“as necessary”</w:t>
      </w:r>
      <w:r w:rsidR="009A1657">
        <w:rPr>
          <w:lang w:eastAsia="ja-JP"/>
        </w:rPr>
        <w:t xml:space="preserve">. </w:t>
      </w:r>
      <w:r w:rsidR="00E22AFE">
        <w:rPr>
          <w:lang w:eastAsia="ja-JP"/>
        </w:rPr>
        <w:t xml:space="preserve">We believe it </w:t>
      </w:r>
      <w:r w:rsidR="00D73208">
        <w:rPr>
          <w:lang w:eastAsia="ja-JP"/>
        </w:rPr>
        <w:t xml:space="preserve">will </w:t>
      </w:r>
      <w:r w:rsidR="00E22AFE">
        <w:rPr>
          <w:lang w:eastAsia="ja-JP"/>
        </w:rPr>
        <w:t>be helpful</w:t>
      </w:r>
      <w:r w:rsidR="00793E39">
        <w:rPr>
          <w:lang w:eastAsia="ja-JP"/>
        </w:rPr>
        <w:t xml:space="preserve"> </w:t>
      </w:r>
      <w:r w:rsidR="00DC55B7">
        <w:rPr>
          <w:lang w:eastAsia="ja-JP"/>
        </w:rPr>
        <w:t xml:space="preserve">for the </w:t>
      </w:r>
      <w:r w:rsidR="00D60741">
        <w:rPr>
          <w:lang w:eastAsia="ja-JP"/>
        </w:rPr>
        <w:t xml:space="preserve">progress of the study item if RAN1 can agree on </w:t>
      </w:r>
      <w:r w:rsidR="008B4CEE">
        <w:rPr>
          <w:lang w:eastAsia="ja-JP"/>
        </w:rPr>
        <w:t xml:space="preserve">how to distinguish between “necessary” </w:t>
      </w:r>
      <w:r w:rsidR="001B76D4">
        <w:rPr>
          <w:lang w:eastAsia="ja-JP"/>
        </w:rPr>
        <w:t>model extensions</w:t>
      </w:r>
      <w:r w:rsidR="00ED5855">
        <w:rPr>
          <w:lang w:eastAsia="ja-JP"/>
        </w:rPr>
        <w:t xml:space="preserve"> and </w:t>
      </w:r>
      <w:r w:rsidR="00827A70">
        <w:rPr>
          <w:lang w:eastAsia="ja-JP"/>
        </w:rPr>
        <w:t>“</w:t>
      </w:r>
      <w:r w:rsidR="00ED5855">
        <w:rPr>
          <w:lang w:eastAsia="ja-JP"/>
        </w:rPr>
        <w:t>other</w:t>
      </w:r>
      <w:r w:rsidR="00827A70">
        <w:rPr>
          <w:lang w:eastAsia="ja-JP"/>
        </w:rPr>
        <w:t>”</w:t>
      </w:r>
      <w:r w:rsidR="00ED5855">
        <w:rPr>
          <w:lang w:eastAsia="ja-JP"/>
        </w:rPr>
        <w:t xml:space="preserve"> </w:t>
      </w:r>
      <w:r w:rsidR="00E63CF2">
        <w:rPr>
          <w:lang w:eastAsia="ja-JP"/>
        </w:rPr>
        <w:t>model extensions</w:t>
      </w:r>
      <w:r w:rsidR="00ED5855">
        <w:rPr>
          <w:lang w:eastAsia="ja-JP"/>
        </w:rPr>
        <w:t>, so that the former can be prioritized in the work.</w:t>
      </w:r>
    </w:p>
    <w:p w14:paraId="04844EF5" w14:textId="780EC387" w:rsidR="00BC20FE" w:rsidRPr="00CE0424" w:rsidRDefault="00F2534A" w:rsidP="00BC20FE">
      <w:pPr>
        <w:pStyle w:val="Observation"/>
      </w:pPr>
      <w:bookmarkStart w:id="1" w:name="_Toc163215805"/>
      <w:r>
        <w:t>T</w:t>
      </w:r>
      <w:r w:rsidR="005F24FB">
        <w:t xml:space="preserve">he </w:t>
      </w:r>
      <w:r w:rsidR="0088561C">
        <w:t xml:space="preserve">SID talks about </w:t>
      </w:r>
      <w:r w:rsidR="00C24EB7">
        <w:t>necessary model adaptations and exten</w:t>
      </w:r>
      <w:r w:rsidR="00DC2508">
        <w:t>s</w:t>
      </w:r>
      <w:r w:rsidR="00C24EB7">
        <w:t xml:space="preserve">ions, therefore an early agreement on how to interpret the word </w:t>
      </w:r>
      <w:r w:rsidR="00DC2508">
        <w:t>“</w:t>
      </w:r>
      <w:r w:rsidR="00C24EB7">
        <w:t>necessary</w:t>
      </w:r>
      <w:r w:rsidR="00DC2508">
        <w:t>”</w:t>
      </w:r>
      <w:r w:rsidR="00C24EB7">
        <w:t xml:space="preserve"> would be beneficial for focusing </w:t>
      </w:r>
      <w:r w:rsidR="004D195E">
        <w:t xml:space="preserve">and prioritizing </w:t>
      </w:r>
      <w:r w:rsidR="00C24EB7">
        <w:t xml:space="preserve">the </w:t>
      </w:r>
      <w:r w:rsidR="00DC2508">
        <w:t>subsequent work</w:t>
      </w:r>
      <w:r w:rsidR="00F24357">
        <w:t>.</w:t>
      </w:r>
      <w:bookmarkEnd w:id="1"/>
    </w:p>
    <w:p w14:paraId="72F6D580" w14:textId="2E58B3AA" w:rsidR="00BC20FE" w:rsidRPr="00827A70" w:rsidRDefault="00CB0E46" w:rsidP="00821B25">
      <w:pPr>
        <w:rPr>
          <w:lang w:eastAsia="ja-JP"/>
        </w:rPr>
      </w:pPr>
      <w:r>
        <w:rPr>
          <w:lang w:eastAsia="ja-JP"/>
        </w:rPr>
        <w:t xml:space="preserve">To </w:t>
      </w:r>
      <w:r w:rsidR="00B62AFB">
        <w:rPr>
          <w:lang w:eastAsia="ja-JP"/>
        </w:rPr>
        <w:t xml:space="preserve">better guide these discussions, a good understanding of how the model </w:t>
      </w:r>
      <w:r w:rsidR="00152354">
        <w:rPr>
          <w:lang w:eastAsia="ja-JP"/>
        </w:rPr>
        <w:t xml:space="preserve">have been and </w:t>
      </w:r>
      <w:r w:rsidR="00B62AFB">
        <w:rPr>
          <w:lang w:eastAsia="ja-JP"/>
        </w:rPr>
        <w:t>will be used</w:t>
      </w:r>
      <w:r w:rsidR="00152354">
        <w:rPr>
          <w:lang w:eastAsia="ja-JP"/>
        </w:rPr>
        <w:t xml:space="preserve"> is needed. </w:t>
      </w:r>
      <w:r w:rsidR="00B70AB5">
        <w:rPr>
          <w:lang w:eastAsia="ja-JP"/>
        </w:rPr>
        <w:t>T</w:t>
      </w:r>
      <w:r w:rsidR="00CE0BAD">
        <w:rPr>
          <w:lang w:eastAsia="ja-JP"/>
        </w:rPr>
        <w:t xml:space="preserve">he </w:t>
      </w:r>
      <w:r w:rsidR="004972D6">
        <w:rPr>
          <w:lang w:eastAsia="ja-JP"/>
        </w:rPr>
        <w:t xml:space="preserve">main use of the model is to enable </w:t>
      </w:r>
      <w:r w:rsidR="00711B91">
        <w:rPr>
          <w:lang w:eastAsia="ja-JP"/>
        </w:rPr>
        <w:t xml:space="preserve">simulations of performance of </w:t>
      </w:r>
      <w:r w:rsidR="00230200">
        <w:rPr>
          <w:lang w:eastAsia="ja-JP"/>
        </w:rPr>
        <w:t xml:space="preserve">various technical </w:t>
      </w:r>
      <w:r w:rsidR="00D161F1">
        <w:rPr>
          <w:lang w:eastAsia="ja-JP"/>
        </w:rPr>
        <w:t xml:space="preserve">components and </w:t>
      </w:r>
      <w:r w:rsidR="00510C19">
        <w:rPr>
          <w:lang w:eastAsia="ja-JP"/>
        </w:rPr>
        <w:t>features and</w:t>
      </w:r>
      <w:r w:rsidR="0078743A">
        <w:rPr>
          <w:lang w:eastAsia="ja-JP"/>
        </w:rPr>
        <w:t xml:space="preserve"> use the outcomes of these simulations to guide </w:t>
      </w:r>
      <w:r w:rsidR="000660D4">
        <w:rPr>
          <w:lang w:eastAsia="ja-JP"/>
        </w:rPr>
        <w:t xml:space="preserve">consensus-building on </w:t>
      </w:r>
      <w:r w:rsidR="004D3A02">
        <w:rPr>
          <w:lang w:eastAsia="ja-JP"/>
        </w:rPr>
        <w:t xml:space="preserve">what features to standardize and how to </w:t>
      </w:r>
      <w:r w:rsidR="002C05A9">
        <w:rPr>
          <w:lang w:eastAsia="ja-JP"/>
        </w:rPr>
        <w:t xml:space="preserve">standardize these. </w:t>
      </w:r>
      <w:r w:rsidR="002A116E">
        <w:rPr>
          <w:lang w:eastAsia="ja-JP"/>
        </w:rPr>
        <w:t>M</w:t>
      </w:r>
      <w:r w:rsidR="00993287">
        <w:rPr>
          <w:lang w:eastAsia="ja-JP"/>
        </w:rPr>
        <w:t xml:space="preserve">odel components such as what scenarios are included and </w:t>
      </w:r>
      <w:r w:rsidR="003B4C70">
        <w:rPr>
          <w:lang w:eastAsia="ja-JP"/>
        </w:rPr>
        <w:t xml:space="preserve">how various </w:t>
      </w:r>
      <w:r w:rsidR="00D90B2A">
        <w:rPr>
          <w:lang w:eastAsia="ja-JP"/>
        </w:rPr>
        <w:t xml:space="preserve">channel </w:t>
      </w:r>
      <w:r w:rsidR="00320C35">
        <w:rPr>
          <w:lang w:eastAsia="ja-JP"/>
        </w:rPr>
        <w:t xml:space="preserve">parameters are configured have a strong impact on the </w:t>
      </w:r>
      <w:r w:rsidR="00390318">
        <w:rPr>
          <w:lang w:eastAsia="ja-JP"/>
        </w:rPr>
        <w:t xml:space="preserve">future direction </w:t>
      </w:r>
      <w:r w:rsidR="003174E5">
        <w:rPr>
          <w:lang w:eastAsia="ja-JP"/>
        </w:rPr>
        <w:t xml:space="preserve">and outcome </w:t>
      </w:r>
      <w:r w:rsidR="00390318">
        <w:rPr>
          <w:lang w:eastAsia="ja-JP"/>
        </w:rPr>
        <w:t xml:space="preserve">of the </w:t>
      </w:r>
      <w:r w:rsidR="00930159">
        <w:rPr>
          <w:lang w:eastAsia="ja-JP"/>
        </w:rPr>
        <w:t xml:space="preserve">work in </w:t>
      </w:r>
      <w:r w:rsidR="002A461D">
        <w:rPr>
          <w:lang w:eastAsia="ja-JP"/>
        </w:rPr>
        <w:t xml:space="preserve">Rel-19 and beyond </w:t>
      </w:r>
      <w:r w:rsidR="00023AC8">
        <w:rPr>
          <w:lang w:eastAsia="ja-JP"/>
        </w:rPr>
        <w:t xml:space="preserve">in 3GPP. </w:t>
      </w:r>
      <w:r w:rsidR="00AA165D">
        <w:rPr>
          <w:lang w:eastAsia="ja-JP"/>
        </w:rPr>
        <w:t xml:space="preserve">The justification section in the study item description highlights </w:t>
      </w:r>
      <w:r w:rsidR="006F3732">
        <w:rPr>
          <w:lang w:eastAsia="ja-JP"/>
        </w:rPr>
        <w:t xml:space="preserve">MIMO with large antenna arrays and </w:t>
      </w:r>
      <w:r w:rsidR="00695FFB">
        <w:rPr>
          <w:lang w:eastAsia="ja-JP"/>
        </w:rPr>
        <w:t xml:space="preserve">new use cases in the 7 to 24 GHz bands </w:t>
      </w:r>
      <w:r w:rsidR="006630C9">
        <w:rPr>
          <w:lang w:eastAsia="ja-JP"/>
        </w:rPr>
        <w:t xml:space="preserve">as areas </w:t>
      </w:r>
      <w:r w:rsidR="007E1E0B">
        <w:rPr>
          <w:lang w:eastAsia="ja-JP"/>
        </w:rPr>
        <w:t xml:space="preserve">where the channel model </w:t>
      </w:r>
      <w:r w:rsidR="00855854">
        <w:rPr>
          <w:lang w:eastAsia="ja-JP"/>
        </w:rPr>
        <w:t>limitations and potential updates should be assessed</w:t>
      </w:r>
      <w:r w:rsidR="00EE57A4">
        <w:rPr>
          <w:lang w:eastAsia="ja-JP"/>
        </w:rPr>
        <w:t xml:space="preserve">. </w:t>
      </w:r>
      <w:r w:rsidR="004F6788">
        <w:rPr>
          <w:lang w:eastAsia="ja-JP"/>
        </w:rPr>
        <w:t>In this context, the wording “as necessary”</w:t>
      </w:r>
      <w:r w:rsidR="00F67E4B">
        <w:rPr>
          <w:lang w:eastAsia="ja-JP"/>
        </w:rPr>
        <w:t xml:space="preserve"> should be interpreted as </w:t>
      </w:r>
      <w:r w:rsidR="003A4477">
        <w:rPr>
          <w:lang w:eastAsia="ja-JP"/>
        </w:rPr>
        <w:t xml:space="preserve">“potentially having a </w:t>
      </w:r>
      <w:r w:rsidR="00A237AF">
        <w:rPr>
          <w:lang w:eastAsia="ja-JP"/>
        </w:rPr>
        <w:t>result- or conclusion-affecting impact</w:t>
      </w:r>
      <w:r w:rsidR="00AC6B1A">
        <w:rPr>
          <w:lang w:eastAsia="ja-JP"/>
        </w:rPr>
        <w:t xml:space="preserve"> on </w:t>
      </w:r>
      <w:r w:rsidR="00EF4319">
        <w:rPr>
          <w:lang w:eastAsia="ja-JP"/>
        </w:rPr>
        <w:t>future studies</w:t>
      </w:r>
      <w:r w:rsidR="003A4477">
        <w:rPr>
          <w:lang w:eastAsia="ja-JP"/>
        </w:rPr>
        <w:t>”</w:t>
      </w:r>
      <w:r w:rsidR="001F326A">
        <w:rPr>
          <w:lang w:eastAsia="ja-JP"/>
        </w:rPr>
        <w:t>.</w:t>
      </w:r>
    </w:p>
    <w:p w14:paraId="0B5BA096" w14:textId="4AFCABE0" w:rsidR="000E651A" w:rsidRPr="00A04F49" w:rsidRDefault="00460BC7" w:rsidP="000E651A">
      <w:pPr>
        <w:pStyle w:val="Proposal"/>
      </w:pPr>
      <w:bookmarkStart w:id="2" w:name="_Toc163215810"/>
      <w:r>
        <w:lastRenderedPageBreak/>
        <w:t>“Adapt/extend as necessary” in the SID objective should be interpreted as</w:t>
      </w:r>
      <w:r w:rsidR="001E2D80">
        <w:t xml:space="preserve"> </w:t>
      </w:r>
      <w:r w:rsidR="004A75D7">
        <w:t xml:space="preserve">limiting such extensions to </w:t>
      </w:r>
      <w:r w:rsidR="00FA6605">
        <w:t xml:space="preserve">model </w:t>
      </w:r>
      <w:r w:rsidR="007D0E1A">
        <w:t>changes</w:t>
      </w:r>
      <w:r w:rsidR="004F2AF8">
        <w:t xml:space="preserve"> </w:t>
      </w:r>
      <w:r w:rsidR="007D0E1A">
        <w:t xml:space="preserve">that </w:t>
      </w:r>
      <w:r w:rsidR="001F326A">
        <w:t>can potentially have a result- or conclusion-affecting impact on future studies</w:t>
      </w:r>
      <w:r w:rsidR="00F24357">
        <w:t>.</w:t>
      </w:r>
      <w:bookmarkEnd w:id="2"/>
    </w:p>
    <w:p w14:paraId="1ACF4DC9" w14:textId="35CB46AA" w:rsidR="00FC5C3E" w:rsidRDefault="00873331" w:rsidP="00651987">
      <w:pPr>
        <w:pStyle w:val="Heading2"/>
        <w:numPr>
          <w:ilvl w:val="1"/>
          <w:numId w:val="24"/>
        </w:numPr>
      </w:pPr>
      <w:r>
        <w:t>Baseline model updates</w:t>
      </w:r>
    </w:p>
    <w:p w14:paraId="77D44107" w14:textId="4A3F2C36" w:rsidR="00873331" w:rsidRDefault="00CE62C5" w:rsidP="2D429A1D">
      <w:pPr>
        <w:rPr>
          <w:lang w:val="en-GB" w:eastAsia="ja-JP"/>
        </w:rPr>
      </w:pPr>
      <w:r>
        <w:rPr>
          <w:lang w:val="en-GB" w:eastAsia="ja-JP"/>
        </w:rPr>
        <w:t xml:space="preserve">The present </w:t>
      </w:r>
      <w:r w:rsidR="00D513DA">
        <w:rPr>
          <w:lang w:val="en-GB" w:eastAsia="ja-JP"/>
        </w:rPr>
        <w:t>baseline model in TR 38.901 has been used in many different SI</w:t>
      </w:r>
      <w:r w:rsidR="005D6EF0">
        <w:rPr>
          <w:lang w:val="en-GB" w:eastAsia="ja-JP"/>
        </w:rPr>
        <w:t>s</w:t>
      </w:r>
      <w:r w:rsidR="00D513DA">
        <w:rPr>
          <w:lang w:val="en-GB" w:eastAsia="ja-JP"/>
        </w:rPr>
        <w:t xml:space="preserve"> and W</w:t>
      </w:r>
      <w:r w:rsidR="00A56216">
        <w:rPr>
          <w:lang w:val="en-GB" w:eastAsia="ja-JP"/>
        </w:rPr>
        <w:t>i</w:t>
      </w:r>
      <w:r w:rsidR="005D6EF0">
        <w:rPr>
          <w:lang w:val="en-GB" w:eastAsia="ja-JP"/>
        </w:rPr>
        <w:t>s</w:t>
      </w:r>
      <w:r w:rsidR="00A56216">
        <w:rPr>
          <w:lang w:val="en-GB" w:eastAsia="ja-JP"/>
        </w:rPr>
        <w:t xml:space="preserve">, </w:t>
      </w:r>
      <w:r w:rsidR="00D513DA">
        <w:rPr>
          <w:lang w:val="en-GB" w:eastAsia="ja-JP"/>
        </w:rPr>
        <w:t xml:space="preserve">and is expected to be continually used in this fashion. </w:t>
      </w:r>
      <w:r w:rsidR="00A560D8">
        <w:rPr>
          <w:lang w:val="en-GB" w:eastAsia="ja-JP"/>
        </w:rPr>
        <w:t xml:space="preserve">If </w:t>
      </w:r>
      <w:r w:rsidR="003F0E8E">
        <w:rPr>
          <w:lang w:val="en-GB" w:eastAsia="ja-JP"/>
        </w:rPr>
        <w:t xml:space="preserve">the present SI identifies </w:t>
      </w:r>
      <w:r w:rsidR="003F0E8E" w:rsidRPr="00073C53">
        <w:rPr>
          <w:i/>
          <w:iCs/>
          <w:lang w:val="en-GB" w:eastAsia="ja-JP"/>
        </w:rPr>
        <w:t>necessary</w:t>
      </w:r>
      <w:r w:rsidR="003F0E8E">
        <w:rPr>
          <w:lang w:val="en-GB" w:eastAsia="ja-JP"/>
        </w:rPr>
        <w:t xml:space="preserve"> adaptation or extensions that affect the baseline model</w:t>
      </w:r>
      <w:r w:rsidR="001A19BD">
        <w:rPr>
          <w:lang w:val="en-GB" w:eastAsia="ja-JP"/>
        </w:rPr>
        <w:t xml:space="preserve">, </w:t>
      </w:r>
      <w:r w:rsidR="0013100B">
        <w:rPr>
          <w:lang w:val="en-GB" w:eastAsia="ja-JP"/>
        </w:rPr>
        <w:t xml:space="preserve">simply changing these in TR 38.901 </w:t>
      </w:r>
      <w:r w:rsidR="00EC5E5E">
        <w:rPr>
          <w:lang w:val="en-GB" w:eastAsia="ja-JP"/>
        </w:rPr>
        <w:t xml:space="preserve">could cause unclarity or confusion about </w:t>
      </w:r>
      <w:r w:rsidR="004B7255">
        <w:rPr>
          <w:lang w:val="en-GB" w:eastAsia="ja-JP"/>
        </w:rPr>
        <w:t xml:space="preserve">what model assumptions have been or will be used in a study. </w:t>
      </w:r>
    </w:p>
    <w:p w14:paraId="6F0C0E39" w14:textId="7F1A900E" w:rsidR="00C8651E" w:rsidRPr="00CE0424" w:rsidRDefault="00F8670B" w:rsidP="00C8651E">
      <w:pPr>
        <w:pStyle w:val="Observation"/>
      </w:pPr>
      <w:bookmarkStart w:id="3" w:name="_Toc163215806"/>
      <w:r w:rsidRPr="00F8670B">
        <w:t>If changes are made to the baseline model there is a risk of confusion about which version of the model was/is used in different studies</w:t>
      </w:r>
      <w:r w:rsidR="00C8651E">
        <w:t>.</w:t>
      </w:r>
      <w:bookmarkEnd w:id="3"/>
    </w:p>
    <w:p w14:paraId="46790A36" w14:textId="72930CC2" w:rsidR="00136385" w:rsidRPr="00CB585D" w:rsidRDefault="003E7836" w:rsidP="2D429A1D">
      <w:pPr>
        <w:rPr>
          <w:lang w:eastAsia="ja-JP"/>
        </w:rPr>
      </w:pPr>
      <w:r>
        <w:rPr>
          <w:lang w:eastAsia="ja-JP"/>
        </w:rPr>
        <w:t xml:space="preserve">Since it may indeed be important to change undesired behavior in the model </w:t>
      </w:r>
      <w:r w:rsidR="00B4128F">
        <w:rPr>
          <w:lang w:eastAsia="ja-JP"/>
        </w:rPr>
        <w:t xml:space="preserve">some attention should be given to how to avoid such confusion. </w:t>
      </w:r>
    </w:p>
    <w:p w14:paraId="573DB617" w14:textId="528D68CF" w:rsidR="00BF5DBE" w:rsidRPr="000A0057" w:rsidRDefault="00FE7E47" w:rsidP="00BF5DBE">
      <w:pPr>
        <w:pStyle w:val="Proposal"/>
        <w:rPr>
          <w:lang w:eastAsia="ja-JP"/>
        </w:rPr>
      </w:pPr>
      <w:bookmarkStart w:id="4" w:name="_Toc163215811"/>
      <w:r w:rsidRPr="00FE7E47">
        <w:t>Discuss and decide on how baseline model changes should be most transparently captured in TR 38.901. One example can be adding notes: "this parameter value/model equation/procedure was changed in Rel-19. See e.g. 38.901 vX.Y.Z for the earlier behavior"</w:t>
      </w:r>
      <w:r w:rsidR="00BF5DBE">
        <w:t>.</w:t>
      </w:r>
      <w:bookmarkEnd w:id="4"/>
    </w:p>
    <w:p w14:paraId="6FC14370" w14:textId="77777777" w:rsidR="000E651A" w:rsidRDefault="000E651A" w:rsidP="000E651A">
      <w:pPr>
        <w:pStyle w:val="Heading2"/>
        <w:numPr>
          <w:ilvl w:val="1"/>
          <w:numId w:val="24"/>
        </w:numPr>
      </w:pPr>
      <w:r>
        <w:t>Model scenarios</w:t>
      </w:r>
    </w:p>
    <w:p w14:paraId="69CF56F7" w14:textId="25A7B056" w:rsidR="000E651A" w:rsidRDefault="000E651A" w:rsidP="2D429A1D">
      <w:pPr>
        <w:rPr>
          <w:lang w:val="en-GB" w:eastAsia="ja-JP"/>
        </w:rPr>
      </w:pPr>
      <w:r w:rsidRPr="002F2E09">
        <w:rPr>
          <w:lang w:val="en-GB" w:eastAsia="ja-JP"/>
        </w:rPr>
        <w:t xml:space="preserve">The present </w:t>
      </w:r>
      <w:r>
        <w:rPr>
          <w:lang w:val="en-GB" w:eastAsia="ja-JP"/>
        </w:rPr>
        <w:t xml:space="preserve">channel model in TR 38.901 is parameterized for a diverse set of scenarios: Urban Macro (UMa), Urban Micro (UMi), Rural Macro (RMa), Indoor Hotspot (InH), Indoor Factory (InF). These represent a significant proportion of current and foreseen future deployments of 3GPP-based cellular networks. Their inclusion in the model guarantees that standardization efforts are benchmarked in relevant conditions which reduces the risk of unwelcome surprises when standard-compliant products are later put on the market. </w:t>
      </w:r>
    </w:p>
    <w:p w14:paraId="7AE94D54" w14:textId="2817A65D" w:rsidR="007337E1" w:rsidRDefault="00445BC9" w:rsidP="2D429A1D">
      <w:pPr>
        <w:rPr>
          <w:lang w:val="en-GB" w:eastAsia="ja-JP"/>
        </w:rPr>
      </w:pPr>
      <w:r>
        <w:rPr>
          <w:lang w:val="en-GB" w:eastAsia="ja-JP"/>
        </w:rPr>
        <w:t xml:space="preserve">However, </w:t>
      </w:r>
      <w:r w:rsidR="00C12511">
        <w:rPr>
          <w:lang w:val="en-GB" w:eastAsia="ja-JP"/>
        </w:rPr>
        <w:t xml:space="preserve">3GPP networks are widely used in suburban residential areas </w:t>
      </w:r>
      <w:r w:rsidR="002E0669">
        <w:rPr>
          <w:lang w:val="en-GB" w:eastAsia="ja-JP"/>
        </w:rPr>
        <w:t xml:space="preserve">for which there is no direct correspondence among the existing scenarios in TR 38.901. </w:t>
      </w:r>
      <w:r w:rsidR="00D3025B">
        <w:rPr>
          <w:lang w:val="en-GB" w:eastAsia="ja-JP"/>
        </w:rPr>
        <w:t xml:space="preserve">For instance, the UMa scenario </w:t>
      </w:r>
      <w:r w:rsidR="001872AF">
        <w:rPr>
          <w:lang w:val="en-GB" w:eastAsia="ja-JP"/>
        </w:rPr>
        <w:t xml:space="preserve">specifies </w:t>
      </w:r>
      <w:r w:rsidR="008A27DC">
        <w:rPr>
          <w:lang w:val="en-GB" w:eastAsia="ja-JP"/>
        </w:rPr>
        <w:t xml:space="preserve">buildings </w:t>
      </w:r>
      <w:r w:rsidR="00AC182C">
        <w:rPr>
          <w:lang w:val="en-GB" w:eastAsia="ja-JP"/>
        </w:rPr>
        <w:t xml:space="preserve">being between 5-8 floors </w:t>
      </w:r>
      <w:r w:rsidR="00353AA2">
        <w:rPr>
          <w:lang w:val="en-GB" w:eastAsia="ja-JP"/>
        </w:rPr>
        <w:t xml:space="preserve">with </w:t>
      </w:r>
      <w:r w:rsidR="002A2D0E">
        <w:rPr>
          <w:lang w:val="en-GB" w:eastAsia="ja-JP"/>
        </w:rPr>
        <w:t xml:space="preserve">indoor </w:t>
      </w:r>
      <w:r w:rsidR="00353AA2">
        <w:rPr>
          <w:lang w:val="en-GB" w:eastAsia="ja-JP"/>
        </w:rPr>
        <w:t xml:space="preserve">users dropped </w:t>
      </w:r>
      <w:r w:rsidR="00B1663D">
        <w:rPr>
          <w:lang w:val="en-GB" w:eastAsia="ja-JP"/>
        </w:rPr>
        <w:t xml:space="preserve">between </w:t>
      </w:r>
      <w:r w:rsidR="00353AA2">
        <w:rPr>
          <w:lang w:val="en-GB" w:eastAsia="ja-JP"/>
        </w:rPr>
        <w:t xml:space="preserve">0-25 </w:t>
      </w:r>
      <w:r w:rsidR="002A2D0E">
        <w:rPr>
          <w:lang w:val="en-GB" w:eastAsia="ja-JP"/>
        </w:rPr>
        <w:t xml:space="preserve">m from the external wall. </w:t>
      </w:r>
      <w:r w:rsidR="008A75EE">
        <w:rPr>
          <w:lang w:val="en-GB" w:eastAsia="ja-JP"/>
        </w:rPr>
        <w:t xml:space="preserve">The </w:t>
      </w:r>
      <w:r w:rsidR="004E3BF8">
        <w:rPr>
          <w:lang w:val="en-GB" w:eastAsia="ja-JP"/>
        </w:rPr>
        <w:t>path los</w:t>
      </w:r>
      <w:r w:rsidR="008A75EE">
        <w:rPr>
          <w:lang w:val="en-GB" w:eastAsia="ja-JP"/>
        </w:rPr>
        <w:t xml:space="preserve">s and LOS probability models have been derived </w:t>
      </w:r>
      <w:r w:rsidR="005D545D">
        <w:rPr>
          <w:lang w:val="en-GB" w:eastAsia="ja-JP"/>
        </w:rPr>
        <w:t xml:space="preserve">based on these assumptions. </w:t>
      </w:r>
      <w:r w:rsidR="00A43562">
        <w:rPr>
          <w:lang w:val="en-GB" w:eastAsia="ja-JP"/>
        </w:rPr>
        <w:t xml:space="preserve">The RMa scenario </w:t>
      </w:r>
      <w:r w:rsidR="00064CF6">
        <w:rPr>
          <w:lang w:val="en-GB" w:eastAsia="ja-JP"/>
        </w:rPr>
        <w:t xml:space="preserve">could possibly </w:t>
      </w:r>
      <w:r w:rsidR="00856D22">
        <w:rPr>
          <w:lang w:val="en-GB" w:eastAsia="ja-JP"/>
        </w:rPr>
        <w:t>be used to represent also a suburban residential scenario</w:t>
      </w:r>
      <w:r w:rsidR="00BD6786">
        <w:rPr>
          <w:lang w:val="en-GB" w:eastAsia="ja-JP"/>
        </w:rPr>
        <w:t xml:space="preserve">, </w:t>
      </w:r>
      <w:r w:rsidR="007E5845">
        <w:rPr>
          <w:lang w:val="en-GB" w:eastAsia="ja-JP"/>
        </w:rPr>
        <w:t xml:space="preserve">however as seen in </w:t>
      </w:r>
      <w:r w:rsidR="007E5845">
        <w:rPr>
          <w:lang w:val="en-GB" w:eastAsia="ja-JP"/>
        </w:rPr>
        <w:fldChar w:fldCharType="begin"/>
      </w:r>
      <w:r w:rsidR="007E5845">
        <w:rPr>
          <w:lang w:val="en-GB" w:eastAsia="ja-JP"/>
        </w:rPr>
        <w:instrText xml:space="preserve"> REF _Ref162352773 \r \h </w:instrText>
      </w:r>
      <w:r w:rsidR="007E5845">
        <w:rPr>
          <w:lang w:val="en-GB" w:eastAsia="ja-JP"/>
        </w:rPr>
      </w:r>
      <w:r w:rsidR="007E5845">
        <w:rPr>
          <w:lang w:val="en-GB" w:eastAsia="ja-JP"/>
        </w:rPr>
        <w:fldChar w:fldCharType="separate"/>
      </w:r>
      <w:r w:rsidR="00D127B7">
        <w:rPr>
          <w:lang w:val="en-GB" w:eastAsia="ja-JP"/>
        </w:rPr>
        <w:t>[3]</w:t>
      </w:r>
      <w:r w:rsidR="007E5845">
        <w:rPr>
          <w:lang w:val="en-GB" w:eastAsia="ja-JP"/>
        </w:rPr>
        <w:fldChar w:fldCharType="end"/>
      </w:r>
      <w:r w:rsidR="007E5845">
        <w:rPr>
          <w:lang w:val="en-GB" w:eastAsia="ja-JP"/>
        </w:rPr>
        <w:t xml:space="preserve"> </w:t>
      </w:r>
      <w:r w:rsidR="00D3562B">
        <w:rPr>
          <w:lang w:val="en-GB" w:eastAsia="ja-JP"/>
        </w:rPr>
        <w:t xml:space="preserve">new measurements of path loss in a suburban scenario </w:t>
      </w:r>
      <w:r w:rsidR="00A26576">
        <w:rPr>
          <w:lang w:val="en-GB" w:eastAsia="ja-JP"/>
        </w:rPr>
        <w:t>do not conform to any of the existing scenarios in TR</w:t>
      </w:r>
      <w:r w:rsidR="0064386F">
        <w:rPr>
          <w:lang w:val="en-GB" w:eastAsia="ja-JP"/>
        </w:rPr>
        <w:t xml:space="preserve"> </w:t>
      </w:r>
      <w:r w:rsidR="00A26576">
        <w:rPr>
          <w:lang w:val="en-GB" w:eastAsia="ja-JP"/>
        </w:rPr>
        <w:t xml:space="preserve">38.901. </w:t>
      </w:r>
    </w:p>
    <w:p w14:paraId="1442DE01" w14:textId="17CBA799" w:rsidR="002F2E09" w:rsidRPr="002F2E09" w:rsidRDefault="00CD7E26" w:rsidP="2D429A1D">
      <w:pPr>
        <w:rPr>
          <w:lang w:val="en-GB" w:eastAsia="ja-JP"/>
        </w:rPr>
      </w:pPr>
      <w:r>
        <w:rPr>
          <w:lang w:val="en-GB" w:eastAsia="ja-JP"/>
        </w:rPr>
        <w:t>Also, the RMa scenario has a limited applicability range that doesn’t extend fully into the 7-24 GHz range</w:t>
      </w:r>
      <w:r w:rsidR="00C231BD">
        <w:rPr>
          <w:lang w:val="en-GB" w:eastAsia="ja-JP"/>
        </w:rPr>
        <w:t xml:space="preserve">. Hence, future suburban or rural deployments </w:t>
      </w:r>
      <w:r w:rsidR="00B47429">
        <w:rPr>
          <w:lang w:val="en-GB" w:eastAsia="ja-JP"/>
        </w:rPr>
        <w:t>in this frequency range can not easily be studied using the TR 38.901 model.</w:t>
      </w:r>
    </w:p>
    <w:p w14:paraId="1A84DB65" w14:textId="702FD13A" w:rsidR="00BD4DEA" w:rsidRPr="00CE0424" w:rsidRDefault="00116F87" w:rsidP="00BD4DEA">
      <w:pPr>
        <w:pStyle w:val="Observation"/>
      </w:pPr>
      <w:bookmarkStart w:id="5" w:name="_Toc163215807"/>
      <w:r>
        <w:t xml:space="preserve">3GPP networks are widely used in suburban residential areas, however </w:t>
      </w:r>
      <w:r w:rsidR="00126F9A">
        <w:t xml:space="preserve">there is no direct match with the existing scenarios in </w:t>
      </w:r>
      <w:r w:rsidR="005B2557">
        <w:t xml:space="preserve">TR </w:t>
      </w:r>
      <w:r w:rsidR="00126F9A">
        <w:t>38.901</w:t>
      </w:r>
      <w:r w:rsidR="00F24357">
        <w:t>.</w:t>
      </w:r>
      <w:bookmarkEnd w:id="5"/>
    </w:p>
    <w:p w14:paraId="4B7E2784" w14:textId="70AB1EAF" w:rsidR="00BD4DEA" w:rsidRPr="00522F90" w:rsidRDefault="006A2DB9" w:rsidP="00651987">
      <w:pPr>
        <w:rPr>
          <w:lang w:eastAsia="ja-JP"/>
        </w:rPr>
      </w:pPr>
      <w:r>
        <w:rPr>
          <w:lang w:eastAsia="ja-JP"/>
        </w:rPr>
        <w:t>This lack of a s</w:t>
      </w:r>
      <w:r w:rsidR="009A6321">
        <w:rPr>
          <w:lang w:eastAsia="ja-JP"/>
        </w:rPr>
        <w:t xml:space="preserve">uburban scenario </w:t>
      </w:r>
      <w:r w:rsidR="00A16FF8">
        <w:rPr>
          <w:lang w:eastAsia="ja-JP"/>
        </w:rPr>
        <w:t xml:space="preserve">risks making </w:t>
      </w:r>
      <w:r w:rsidR="00320960">
        <w:rPr>
          <w:lang w:eastAsia="ja-JP"/>
        </w:rPr>
        <w:t xml:space="preserve">5G evolution or 6G </w:t>
      </w:r>
      <w:r w:rsidR="00C95571">
        <w:rPr>
          <w:lang w:eastAsia="ja-JP"/>
        </w:rPr>
        <w:t xml:space="preserve">standardization </w:t>
      </w:r>
      <w:r w:rsidR="009429A9">
        <w:rPr>
          <w:lang w:eastAsia="ja-JP"/>
        </w:rPr>
        <w:t xml:space="preserve">suboptimal for an important market segment. </w:t>
      </w:r>
      <w:r w:rsidR="00787F8A">
        <w:rPr>
          <w:lang w:eastAsia="ja-JP"/>
        </w:rPr>
        <w:t xml:space="preserve">To address </w:t>
      </w:r>
      <w:r w:rsidR="005064A7">
        <w:rPr>
          <w:lang w:eastAsia="ja-JP"/>
        </w:rPr>
        <w:t xml:space="preserve">this </w:t>
      </w:r>
      <w:r w:rsidR="009068C2">
        <w:rPr>
          <w:lang w:eastAsia="ja-JP"/>
        </w:rPr>
        <w:t>risk,</w:t>
      </w:r>
      <w:r w:rsidR="005064A7">
        <w:rPr>
          <w:lang w:eastAsia="ja-JP"/>
        </w:rPr>
        <w:t xml:space="preserve"> it is proposed </w:t>
      </w:r>
      <w:r w:rsidR="00130162">
        <w:rPr>
          <w:lang w:eastAsia="ja-JP"/>
        </w:rPr>
        <w:t xml:space="preserve">that the present study item </w:t>
      </w:r>
      <w:r w:rsidR="006135D7">
        <w:rPr>
          <w:lang w:eastAsia="ja-JP"/>
        </w:rPr>
        <w:t xml:space="preserve">targets providing </w:t>
      </w:r>
      <w:r w:rsidR="00130162">
        <w:rPr>
          <w:lang w:eastAsia="ja-JP"/>
        </w:rPr>
        <w:t>measurements and parameteriz</w:t>
      </w:r>
      <w:r w:rsidR="00044C23">
        <w:rPr>
          <w:lang w:eastAsia="ja-JP"/>
        </w:rPr>
        <w:t>ations</w:t>
      </w:r>
      <w:r w:rsidR="00B0549B">
        <w:rPr>
          <w:lang w:eastAsia="ja-JP"/>
        </w:rPr>
        <w:t xml:space="preserve"> for </w:t>
      </w:r>
      <w:r w:rsidR="00130162">
        <w:rPr>
          <w:lang w:eastAsia="ja-JP"/>
        </w:rPr>
        <w:t xml:space="preserve">a suburban macro (SMa) scenario. </w:t>
      </w:r>
    </w:p>
    <w:p w14:paraId="31BB177B" w14:textId="4048CB62" w:rsidR="00651987" w:rsidRPr="006C5CB0" w:rsidRDefault="00766722" w:rsidP="00651987">
      <w:pPr>
        <w:pStyle w:val="Proposal"/>
      </w:pPr>
      <w:bookmarkStart w:id="6" w:name="_Toc163215812"/>
      <w:r>
        <w:t xml:space="preserve">Add a suburban macro </w:t>
      </w:r>
      <w:r w:rsidR="0036074D">
        <w:t xml:space="preserve">(SMa) </w:t>
      </w:r>
      <w:r>
        <w:t xml:space="preserve">scenario to the </w:t>
      </w:r>
      <w:r w:rsidR="005B2557">
        <w:t xml:space="preserve">TR </w:t>
      </w:r>
      <w:r>
        <w:t>38.901 channel model</w:t>
      </w:r>
      <w:r w:rsidR="00F24357">
        <w:t>.</w:t>
      </w:r>
      <w:bookmarkEnd w:id="6"/>
    </w:p>
    <w:p w14:paraId="3298F293" w14:textId="47140F16" w:rsidR="00651987" w:rsidRDefault="00DF45A8" w:rsidP="00412099">
      <w:pPr>
        <w:pStyle w:val="Heading2"/>
        <w:numPr>
          <w:ilvl w:val="1"/>
          <w:numId w:val="24"/>
        </w:numPr>
      </w:pPr>
      <w:r>
        <w:t>M</w:t>
      </w:r>
      <w:r w:rsidR="00B14CF9">
        <w:t>odel components for MIMO simulations</w:t>
      </w:r>
    </w:p>
    <w:p w14:paraId="4991E66B" w14:textId="6F71DCD8" w:rsidR="002F58D2" w:rsidRDefault="002F58D2" w:rsidP="00412099">
      <w:pPr>
        <w:rPr>
          <w:lang w:val="en-GB" w:eastAsia="ja-JP"/>
        </w:rPr>
      </w:pPr>
      <w:r w:rsidRPr="002F58D2">
        <w:rPr>
          <w:lang w:val="en-GB" w:eastAsia="ja-JP"/>
        </w:rPr>
        <w:t xml:space="preserve">One </w:t>
      </w:r>
      <w:r w:rsidR="003600C5">
        <w:rPr>
          <w:lang w:val="en-GB" w:eastAsia="ja-JP"/>
        </w:rPr>
        <w:t xml:space="preserve">of the success stories of 3GPP has been the standardization and subsequent commercialization of MIMO. </w:t>
      </w:r>
      <w:r w:rsidR="00B2623E">
        <w:rPr>
          <w:lang w:val="en-GB" w:eastAsia="ja-JP"/>
        </w:rPr>
        <w:t xml:space="preserve">MIMO-capable </w:t>
      </w:r>
      <w:r w:rsidR="00F70C7B">
        <w:rPr>
          <w:lang w:val="en-GB" w:eastAsia="ja-JP"/>
        </w:rPr>
        <w:t xml:space="preserve">3GPP-compliant </w:t>
      </w:r>
      <w:r w:rsidR="008C6DEE">
        <w:rPr>
          <w:lang w:val="en-GB" w:eastAsia="ja-JP"/>
        </w:rPr>
        <w:t xml:space="preserve">base stations are now deployed throughout the world, and </w:t>
      </w:r>
      <w:r w:rsidR="008A2A42">
        <w:rPr>
          <w:lang w:val="en-GB" w:eastAsia="ja-JP"/>
        </w:rPr>
        <w:t xml:space="preserve">MIMO-capable devices are literally </w:t>
      </w:r>
      <w:r w:rsidR="004D0652">
        <w:rPr>
          <w:lang w:val="en-GB" w:eastAsia="ja-JP"/>
        </w:rPr>
        <w:t xml:space="preserve">found </w:t>
      </w:r>
      <w:r w:rsidR="008A2A42">
        <w:rPr>
          <w:lang w:val="en-GB" w:eastAsia="ja-JP"/>
        </w:rPr>
        <w:t xml:space="preserve">in every </w:t>
      </w:r>
      <w:r w:rsidR="00C867C4">
        <w:rPr>
          <w:lang w:val="en-GB" w:eastAsia="ja-JP"/>
        </w:rPr>
        <w:t>person’s</w:t>
      </w:r>
      <w:r w:rsidR="008A2A42">
        <w:rPr>
          <w:lang w:val="en-GB" w:eastAsia="ja-JP"/>
        </w:rPr>
        <w:t xml:space="preserve"> hand. </w:t>
      </w:r>
      <w:r w:rsidR="00F86239">
        <w:rPr>
          <w:lang w:val="en-GB" w:eastAsia="ja-JP"/>
        </w:rPr>
        <w:t>MIMO</w:t>
      </w:r>
      <w:r w:rsidR="002700DB">
        <w:rPr>
          <w:lang w:val="en-GB" w:eastAsia="ja-JP"/>
        </w:rPr>
        <w:t xml:space="preserve"> </w:t>
      </w:r>
      <w:r w:rsidR="00D301DB">
        <w:rPr>
          <w:lang w:val="en-GB" w:eastAsia="ja-JP"/>
        </w:rPr>
        <w:t xml:space="preserve">technology </w:t>
      </w:r>
      <w:r w:rsidR="00CE086C">
        <w:rPr>
          <w:lang w:val="en-GB" w:eastAsia="ja-JP"/>
        </w:rPr>
        <w:t xml:space="preserve">will be </w:t>
      </w:r>
      <w:r w:rsidR="00041BA8">
        <w:rPr>
          <w:lang w:val="en-GB" w:eastAsia="ja-JP"/>
        </w:rPr>
        <w:t xml:space="preserve">an integral part of </w:t>
      </w:r>
      <w:r w:rsidR="002700DB">
        <w:rPr>
          <w:lang w:val="en-GB" w:eastAsia="ja-JP"/>
        </w:rPr>
        <w:t>6G</w:t>
      </w:r>
      <w:r w:rsidR="00216B98">
        <w:rPr>
          <w:lang w:val="en-GB" w:eastAsia="ja-JP"/>
        </w:rPr>
        <w:t>, where</w:t>
      </w:r>
      <w:r w:rsidR="00EA0B48">
        <w:rPr>
          <w:lang w:val="en-GB" w:eastAsia="ja-JP"/>
        </w:rPr>
        <w:t xml:space="preserve">, e.g., </w:t>
      </w:r>
      <w:r w:rsidR="004A7F85">
        <w:rPr>
          <w:lang w:val="en-GB" w:eastAsia="ja-JP"/>
        </w:rPr>
        <w:t>larger antenna arrays</w:t>
      </w:r>
      <w:r w:rsidR="00371C20">
        <w:rPr>
          <w:lang w:val="en-GB" w:eastAsia="ja-JP"/>
        </w:rPr>
        <w:t xml:space="preserve"> and corresponding</w:t>
      </w:r>
      <w:r w:rsidR="004A7F85">
        <w:rPr>
          <w:lang w:val="en-GB" w:eastAsia="ja-JP"/>
        </w:rPr>
        <w:t xml:space="preserve"> </w:t>
      </w:r>
      <w:r w:rsidR="000B15FE">
        <w:rPr>
          <w:lang w:val="en-GB" w:eastAsia="ja-JP"/>
        </w:rPr>
        <w:t xml:space="preserve">improved and new </w:t>
      </w:r>
      <w:r w:rsidR="00216B98">
        <w:rPr>
          <w:lang w:val="en-GB" w:eastAsia="ja-JP"/>
        </w:rPr>
        <w:t xml:space="preserve">codebooks, reference signals, </w:t>
      </w:r>
      <w:r w:rsidR="00CC14EF">
        <w:rPr>
          <w:lang w:val="en-GB" w:eastAsia="ja-JP"/>
        </w:rPr>
        <w:t xml:space="preserve">CSI feedback schemes, </w:t>
      </w:r>
      <w:r w:rsidR="00216B98">
        <w:rPr>
          <w:lang w:val="en-GB" w:eastAsia="ja-JP"/>
        </w:rPr>
        <w:t>beam management</w:t>
      </w:r>
      <w:r w:rsidR="008B6D9A" w:rsidRPr="008B6D9A">
        <w:rPr>
          <w:lang w:val="en-GB" w:eastAsia="ja-JP"/>
        </w:rPr>
        <w:t xml:space="preserve"> </w:t>
      </w:r>
      <w:r w:rsidR="008B6D9A">
        <w:rPr>
          <w:lang w:val="en-GB" w:eastAsia="ja-JP"/>
        </w:rPr>
        <w:t>procedures</w:t>
      </w:r>
      <w:r w:rsidR="00216B98">
        <w:rPr>
          <w:lang w:val="en-GB" w:eastAsia="ja-JP"/>
        </w:rPr>
        <w:t xml:space="preserve">, etc will need to be further studied. </w:t>
      </w:r>
    </w:p>
    <w:p w14:paraId="703CF0C3" w14:textId="693E9EB8" w:rsidR="00325578" w:rsidRDefault="00F617DF" w:rsidP="00F617DF">
      <w:pPr>
        <w:pStyle w:val="Heading3"/>
        <w:numPr>
          <w:ilvl w:val="2"/>
          <w:numId w:val="24"/>
        </w:numPr>
      </w:pPr>
      <w:r>
        <w:lastRenderedPageBreak/>
        <w:t>Angular spread</w:t>
      </w:r>
    </w:p>
    <w:p w14:paraId="0A2327B9" w14:textId="3448CFAA" w:rsidR="0021192A" w:rsidRDefault="005D1EC2" w:rsidP="00F617DF">
      <w:pPr>
        <w:rPr>
          <w:lang w:val="en-GB" w:eastAsia="ja-JP"/>
        </w:rPr>
      </w:pPr>
      <w:r>
        <w:rPr>
          <w:lang w:val="en-GB" w:eastAsia="ja-JP"/>
        </w:rPr>
        <w:t>For MIMO, o</w:t>
      </w:r>
      <w:r w:rsidR="00E32809">
        <w:rPr>
          <w:lang w:val="en-GB" w:eastAsia="ja-JP"/>
        </w:rPr>
        <w:t>n</w:t>
      </w:r>
      <w:r>
        <w:rPr>
          <w:lang w:val="en-GB" w:eastAsia="ja-JP"/>
        </w:rPr>
        <w:t>e</w:t>
      </w:r>
      <w:r w:rsidR="00E32809">
        <w:rPr>
          <w:lang w:val="en-GB" w:eastAsia="ja-JP"/>
        </w:rPr>
        <w:t xml:space="preserve"> of the key characteristics of </w:t>
      </w:r>
      <w:r w:rsidR="005F51BB">
        <w:rPr>
          <w:lang w:val="en-GB" w:eastAsia="ja-JP"/>
        </w:rPr>
        <w:t xml:space="preserve">the channel model is the angular spread. </w:t>
      </w:r>
      <w:r w:rsidR="00955B73">
        <w:rPr>
          <w:lang w:val="en-GB" w:eastAsia="ja-JP"/>
        </w:rPr>
        <w:t xml:space="preserve">It affects the relative performance of </w:t>
      </w:r>
      <w:r w:rsidR="002346F1">
        <w:rPr>
          <w:lang w:val="en-GB" w:eastAsia="ja-JP"/>
        </w:rPr>
        <w:t xml:space="preserve">feedback-based vs reciprocity-based </w:t>
      </w:r>
      <w:r w:rsidR="005512C1">
        <w:rPr>
          <w:lang w:val="en-GB" w:eastAsia="ja-JP"/>
        </w:rPr>
        <w:t xml:space="preserve">SU-MIMO and MU-MIMO </w:t>
      </w:r>
      <w:r w:rsidR="002346F1">
        <w:rPr>
          <w:lang w:val="en-GB" w:eastAsia="ja-JP"/>
        </w:rPr>
        <w:t xml:space="preserve">beamforming schemes, </w:t>
      </w:r>
      <w:r w:rsidR="002E3EC4">
        <w:rPr>
          <w:lang w:val="en-GB" w:eastAsia="ja-JP"/>
        </w:rPr>
        <w:t>the channel rank</w:t>
      </w:r>
      <w:r w:rsidR="00FD3BA0">
        <w:rPr>
          <w:lang w:val="en-GB" w:eastAsia="ja-JP"/>
        </w:rPr>
        <w:t>, the</w:t>
      </w:r>
      <w:r w:rsidR="00366C2E">
        <w:rPr>
          <w:lang w:val="en-GB" w:eastAsia="ja-JP"/>
        </w:rPr>
        <w:t xml:space="preserve"> </w:t>
      </w:r>
      <w:r w:rsidR="0021192A">
        <w:rPr>
          <w:lang w:val="en-GB" w:eastAsia="ja-JP"/>
        </w:rPr>
        <w:t xml:space="preserve">inter-stream interference, </w:t>
      </w:r>
      <w:r w:rsidR="00933033">
        <w:rPr>
          <w:lang w:val="en-GB" w:eastAsia="ja-JP"/>
        </w:rPr>
        <w:t xml:space="preserve">the amount of </w:t>
      </w:r>
      <w:r w:rsidR="00DB0234">
        <w:rPr>
          <w:lang w:val="en-GB" w:eastAsia="ja-JP"/>
        </w:rPr>
        <w:t xml:space="preserve">interference between neighbouring sectors, </w:t>
      </w:r>
      <w:r w:rsidR="0021192A">
        <w:rPr>
          <w:lang w:val="en-GB" w:eastAsia="ja-JP"/>
        </w:rPr>
        <w:t xml:space="preserve">etc. </w:t>
      </w:r>
      <w:r w:rsidR="00451D6F">
        <w:rPr>
          <w:lang w:val="en-GB" w:eastAsia="ja-JP"/>
        </w:rPr>
        <w:t>Therefore</w:t>
      </w:r>
      <w:r w:rsidR="00FD7EF5">
        <w:rPr>
          <w:lang w:val="en-GB" w:eastAsia="ja-JP"/>
        </w:rPr>
        <w:t>,</w:t>
      </w:r>
      <w:r w:rsidR="00451D6F">
        <w:rPr>
          <w:lang w:val="en-GB" w:eastAsia="ja-JP"/>
        </w:rPr>
        <w:t xml:space="preserve"> it indeed necessary to ensure that the </w:t>
      </w:r>
      <w:r w:rsidR="005C2589">
        <w:rPr>
          <w:lang w:val="en-GB" w:eastAsia="ja-JP"/>
        </w:rPr>
        <w:t>modelling of angular spread</w:t>
      </w:r>
      <w:r w:rsidR="00451D6F">
        <w:rPr>
          <w:lang w:val="en-GB" w:eastAsia="ja-JP"/>
        </w:rPr>
        <w:t xml:space="preserve"> is sufficiently accurate</w:t>
      </w:r>
      <w:r w:rsidR="00FD7EF5">
        <w:rPr>
          <w:lang w:val="en-GB" w:eastAsia="ja-JP"/>
        </w:rPr>
        <w:t xml:space="preserve">, otherwise </w:t>
      </w:r>
      <w:r w:rsidR="00B539EA">
        <w:rPr>
          <w:lang w:val="en-GB" w:eastAsia="ja-JP"/>
        </w:rPr>
        <w:t xml:space="preserve">there is a risk that </w:t>
      </w:r>
      <w:r w:rsidR="006D6C12">
        <w:rPr>
          <w:lang w:val="en-GB" w:eastAsia="ja-JP"/>
        </w:rPr>
        <w:t xml:space="preserve">3GPP standardizes sub-optimal MIMO technology components. </w:t>
      </w:r>
      <w:r w:rsidR="00E73DED">
        <w:rPr>
          <w:lang w:val="en-GB" w:eastAsia="ja-JP"/>
        </w:rPr>
        <w:t xml:space="preserve">One </w:t>
      </w:r>
      <w:r w:rsidR="0003206E">
        <w:rPr>
          <w:lang w:val="en-GB" w:eastAsia="ja-JP"/>
        </w:rPr>
        <w:t xml:space="preserve">way of assessing the accuracy of the model is to compare it with new and accurate measurements, as in done in </w:t>
      </w:r>
      <w:r w:rsidR="0003206E">
        <w:rPr>
          <w:lang w:val="en-GB" w:eastAsia="ja-JP"/>
        </w:rPr>
        <w:fldChar w:fldCharType="begin"/>
      </w:r>
      <w:r w:rsidR="0003206E">
        <w:rPr>
          <w:lang w:val="en-GB" w:eastAsia="ja-JP"/>
        </w:rPr>
        <w:instrText xml:space="preserve"> REF _Ref162352773 \r \h </w:instrText>
      </w:r>
      <w:r w:rsidR="0003206E">
        <w:rPr>
          <w:lang w:val="en-GB" w:eastAsia="ja-JP"/>
        </w:rPr>
      </w:r>
      <w:r w:rsidR="0003206E">
        <w:rPr>
          <w:lang w:val="en-GB" w:eastAsia="ja-JP"/>
        </w:rPr>
        <w:fldChar w:fldCharType="separate"/>
      </w:r>
      <w:r w:rsidR="00D127B7">
        <w:rPr>
          <w:lang w:val="en-GB" w:eastAsia="ja-JP"/>
        </w:rPr>
        <w:t>[3]</w:t>
      </w:r>
      <w:r w:rsidR="0003206E">
        <w:rPr>
          <w:lang w:val="en-GB" w:eastAsia="ja-JP"/>
        </w:rPr>
        <w:fldChar w:fldCharType="end"/>
      </w:r>
      <w:r w:rsidR="0003206E">
        <w:rPr>
          <w:lang w:val="en-GB" w:eastAsia="ja-JP"/>
        </w:rPr>
        <w:t xml:space="preserve">. </w:t>
      </w:r>
      <w:r w:rsidR="00A72FB9">
        <w:rPr>
          <w:lang w:val="en-GB" w:eastAsia="ja-JP"/>
        </w:rPr>
        <w:t xml:space="preserve">In that comparison, it was found that the measured elevation angle spreads </w:t>
      </w:r>
      <w:r w:rsidR="00464C30">
        <w:rPr>
          <w:lang w:val="en-GB" w:eastAsia="ja-JP"/>
        </w:rPr>
        <w:t>in a</w:t>
      </w:r>
      <w:r w:rsidR="0095605C">
        <w:rPr>
          <w:lang w:val="en-GB" w:eastAsia="ja-JP"/>
        </w:rPr>
        <w:t xml:space="preserve"> UMa </w:t>
      </w:r>
      <w:r w:rsidR="00464C30">
        <w:rPr>
          <w:lang w:val="en-GB" w:eastAsia="ja-JP"/>
        </w:rPr>
        <w:t xml:space="preserve">scenario </w:t>
      </w:r>
      <w:r w:rsidR="00A72FB9">
        <w:rPr>
          <w:lang w:val="en-GB" w:eastAsia="ja-JP"/>
        </w:rPr>
        <w:t xml:space="preserve">were indeed in line with those predicted by the model. </w:t>
      </w:r>
      <w:r w:rsidR="0066484B">
        <w:rPr>
          <w:lang w:val="en-GB" w:eastAsia="ja-JP"/>
        </w:rPr>
        <w:t xml:space="preserve">However, </w:t>
      </w:r>
      <w:r w:rsidR="007975A7">
        <w:rPr>
          <w:lang w:val="en-GB" w:eastAsia="ja-JP"/>
        </w:rPr>
        <w:t xml:space="preserve">in the same scenario the measured azimuth angular spreads (ASD in the </w:t>
      </w:r>
      <w:r w:rsidR="003C5B59">
        <w:rPr>
          <w:lang w:val="en-GB" w:eastAsia="ja-JP"/>
        </w:rPr>
        <w:t xml:space="preserve">TR </w:t>
      </w:r>
      <w:r w:rsidR="007975A7">
        <w:rPr>
          <w:lang w:val="en-GB" w:eastAsia="ja-JP"/>
        </w:rPr>
        <w:t>38.901 terminology)</w:t>
      </w:r>
      <w:r w:rsidR="00033F18">
        <w:rPr>
          <w:lang w:val="en-GB" w:eastAsia="ja-JP"/>
        </w:rPr>
        <w:t xml:space="preserve"> were found to be several times smaller than predicted by the model. </w:t>
      </w:r>
    </w:p>
    <w:p w14:paraId="52068A6B" w14:textId="571078CA" w:rsidR="00DE41AE" w:rsidRPr="00CE0424" w:rsidRDefault="00F40A6E" w:rsidP="00DE41AE">
      <w:pPr>
        <w:pStyle w:val="Observation"/>
      </w:pPr>
      <w:bookmarkStart w:id="7" w:name="_Toc163215808"/>
      <w:r>
        <w:rPr>
          <w:lang w:val="en-GB"/>
        </w:rPr>
        <w:t xml:space="preserve">New measurements </w:t>
      </w:r>
      <w:r w:rsidR="004E3EC5">
        <w:rPr>
          <w:lang w:val="en-GB"/>
        </w:rPr>
        <w:t xml:space="preserve">in an UMa scenario </w:t>
      </w:r>
      <w:r w:rsidR="00E71AF1">
        <w:rPr>
          <w:lang w:val="en-GB"/>
        </w:rPr>
        <w:t xml:space="preserve">show </w:t>
      </w:r>
      <w:r w:rsidR="00747CDD">
        <w:rPr>
          <w:lang w:val="en-GB"/>
        </w:rPr>
        <w:t xml:space="preserve">several times smaller ASD than the </w:t>
      </w:r>
      <w:r w:rsidR="00003F37">
        <w:rPr>
          <w:lang w:val="en-GB"/>
        </w:rPr>
        <w:t xml:space="preserve">TR </w:t>
      </w:r>
      <w:r w:rsidR="00747CDD">
        <w:rPr>
          <w:lang w:val="en-GB"/>
        </w:rPr>
        <w:t>38.901 model</w:t>
      </w:r>
      <w:r w:rsidR="00F24357">
        <w:rPr>
          <w:lang w:val="en-GB"/>
        </w:rPr>
        <w:t>.</w:t>
      </w:r>
      <w:bookmarkEnd w:id="7"/>
    </w:p>
    <w:p w14:paraId="0D88BEA5" w14:textId="35E1E3DD" w:rsidR="00DE41AE" w:rsidRPr="00DE41AE" w:rsidRDefault="009542ED" w:rsidP="00F617DF">
      <w:pPr>
        <w:rPr>
          <w:lang w:eastAsia="ja-JP"/>
        </w:rPr>
      </w:pPr>
      <w:r>
        <w:rPr>
          <w:lang w:eastAsia="ja-JP"/>
        </w:rPr>
        <w:t>In the context of future MIMO studies and simulations, such a large difference between measurements and model</w:t>
      </w:r>
      <w:r w:rsidR="006F6FBA">
        <w:rPr>
          <w:lang w:eastAsia="ja-JP"/>
        </w:rPr>
        <w:t xml:space="preserve"> </w:t>
      </w:r>
      <w:r w:rsidR="0005202E">
        <w:rPr>
          <w:lang w:eastAsia="ja-JP"/>
        </w:rPr>
        <w:t>is not</w:t>
      </w:r>
      <w:r w:rsidR="007B6557">
        <w:rPr>
          <w:lang w:eastAsia="ja-JP"/>
        </w:rPr>
        <w:t xml:space="preserve"> encouraging</w:t>
      </w:r>
      <w:r w:rsidR="002E264C">
        <w:rPr>
          <w:lang w:eastAsia="ja-JP"/>
        </w:rPr>
        <w:t xml:space="preserve">. Therefore, </w:t>
      </w:r>
      <w:r w:rsidR="00B0178A">
        <w:rPr>
          <w:lang w:eastAsia="ja-JP"/>
        </w:rPr>
        <w:t xml:space="preserve">it is proposed to </w:t>
      </w:r>
      <w:r w:rsidR="007B6557">
        <w:rPr>
          <w:lang w:eastAsia="ja-JP"/>
        </w:rPr>
        <w:t xml:space="preserve">reduce the horizontal angular spread (ASD) in the </w:t>
      </w:r>
      <w:r w:rsidR="00E4319D">
        <w:rPr>
          <w:lang w:eastAsia="ja-JP"/>
        </w:rPr>
        <w:t xml:space="preserve">UMa scenario in the model. </w:t>
      </w:r>
    </w:p>
    <w:p w14:paraId="6DC37D4C" w14:textId="0A721EB3" w:rsidR="00E053E2" w:rsidRPr="00E053E2" w:rsidRDefault="009902F4" w:rsidP="00412099">
      <w:pPr>
        <w:pStyle w:val="Proposal"/>
        <w:rPr>
          <w:lang w:eastAsia="ja-JP"/>
        </w:rPr>
      </w:pPr>
      <w:bookmarkStart w:id="8" w:name="_Toc163215813"/>
      <w:r>
        <w:t>Reduce</w:t>
      </w:r>
      <w:r w:rsidR="00E053E2">
        <w:t xml:space="preserve"> the </w:t>
      </w:r>
      <w:r w:rsidR="000804A6">
        <w:t xml:space="preserve">horizontal </w:t>
      </w:r>
      <w:r w:rsidR="00E053E2">
        <w:t xml:space="preserve">angular spread </w:t>
      </w:r>
      <w:r w:rsidR="000804A6">
        <w:t xml:space="preserve">(ASD) </w:t>
      </w:r>
      <w:r w:rsidR="00E053E2">
        <w:t>of the UMa model</w:t>
      </w:r>
      <w:r w:rsidR="00F24357">
        <w:t>.</w:t>
      </w:r>
      <w:r w:rsidR="00E053E2">
        <w:t xml:space="preserve"> </w:t>
      </w:r>
      <w:bookmarkEnd w:id="8"/>
    </w:p>
    <w:p w14:paraId="721BF546" w14:textId="0BADBDEF" w:rsidR="00412099" w:rsidRDefault="00412099" w:rsidP="00F617DF">
      <w:pPr>
        <w:pStyle w:val="Heading3"/>
        <w:numPr>
          <w:ilvl w:val="2"/>
          <w:numId w:val="24"/>
        </w:numPr>
      </w:pPr>
      <w:r>
        <w:t>Polarization model</w:t>
      </w:r>
    </w:p>
    <w:p w14:paraId="09FB3CDF" w14:textId="66FDB1A6" w:rsidR="005B07DB" w:rsidRPr="001515E6" w:rsidRDefault="001515E6" w:rsidP="00F16963">
      <w:pPr>
        <w:rPr>
          <w:lang w:val="en-GB" w:eastAsia="ja-JP"/>
        </w:rPr>
      </w:pPr>
      <w:r w:rsidRPr="001515E6">
        <w:rPr>
          <w:lang w:val="en-GB" w:eastAsia="ja-JP"/>
        </w:rPr>
        <w:t xml:space="preserve">As discussed 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_Ref162352773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D127B7">
        <w:rPr>
          <w:lang w:val="en-GB" w:eastAsia="ja-JP"/>
        </w:rPr>
        <w:t>[3]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, the polarization model in TR 38.901 </w:t>
      </w:r>
      <w:r w:rsidR="009B4908">
        <w:rPr>
          <w:lang w:val="en-GB" w:eastAsia="ja-JP"/>
        </w:rPr>
        <w:t>has a shortcoming</w:t>
      </w:r>
      <w:r w:rsidR="007E0566">
        <w:rPr>
          <w:lang w:val="en-GB" w:eastAsia="ja-JP"/>
        </w:rPr>
        <w:t xml:space="preserve"> in that it does not account for </w:t>
      </w:r>
      <w:r w:rsidR="00306DFC">
        <w:rPr>
          <w:lang w:val="en-GB" w:eastAsia="ja-JP"/>
        </w:rPr>
        <w:t xml:space="preserve">the </w:t>
      </w:r>
      <w:r w:rsidR="00145ECA">
        <w:rPr>
          <w:lang w:val="en-GB" w:eastAsia="ja-JP"/>
        </w:rPr>
        <w:t xml:space="preserve">variability of the relative powers of </w:t>
      </w:r>
      <w:r w:rsidR="00100DCC">
        <w:rPr>
          <w:lang w:val="en-GB" w:eastAsia="ja-JP"/>
        </w:rPr>
        <w:t>the co- and cross polar components in the channel</w:t>
      </w:r>
      <w:r w:rsidR="00306DFC">
        <w:rPr>
          <w:lang w:val="en-GB" w:eastAsia="ja-JP"/>
        </w:rPr>
        <w:t xml:space="preserve">. </w:t>
      </w:r>
      <w:r w:rsidR="005B07DB">
        <w:rPr>
          <w:rFonts w:eastAsiaTheme="minorEastAsia"/>
          <w:lang w:val="en-GB"/>
        </w:rPr>
        <w:t>The polarization variability can have an impact on</w:t>
      </w:r>
      <w:r w:rsidR="00F24357">
        <w:rPr>
          <w:rFonts w:eastAsiaTheme="minorEastAsia"/>
          <w:lang w:val="en-GB"/>
        </w:rPr>
        <w:t>,</w:t>
      </w:r>
      <w:r w:rsidR="005B07DB">
        <w:rPr>
          <w:rFonts w:eastAsiaTheme="minorEastAsia"/>
          <w:lang w:val="en-GB"/>
        </w:rPr>
        <w:t xml:space="preserve"> e.g.</w:t>
      </w:r>
      <w:r w:rsidR="00F24357">
        <w:rPr>
          <w:rFonts w:eastAsiaTheme="minorEastAsia"/>
          <w:lang w:val="en-GB"/>
        </w:rPr>
        <w:t>,</w:t>
      </w:r>
      <w:r w:rsidR="005B07DB">
        <w:rPr>
          <w:rFonts w:eastAsiaTheme="minorEastAsia"/>
          <w:lang w:val="en-GB"/>
        </w:rPr>
        <w:t xml:space="preserve"> codebook design. One example is when selecting a pair of beams for rank</w:t>
      </w:r>
      <w:r w:rsidR="00865EF3">
        <w:rPr>
          <w:rFonts w:eastAsiaTheme="minorEastAsia"/>
          <w:lang w:val="en-GB"/>
        </w:rPr>
        <w:t>-</w:t>
      </w:r>
      <w:r w:rsidR="005B07DB">
        <w:rPr>
          <w:rFonts w:eastAsiaTheme="minorEastAsia"/>
          <w:lang w:val="en-GB"/>
        </w:rPr>
        <w:t xml:space="preserve">2 transmission. Using the </w:t>
      </w:r>
      <w:r w:rsidR="00F24357">
        <w:rPr>
          <w:rFonts w:eastAsiaTheme="minorEastAsia"/>
          <w:lang w:val="en-GB"/>
        </w:rPr>
        <w:t xml:space="preserve">TR </w:t>
      </w:r>
      <w:r w:rsidR="005B07DB">
        <w:rPr>
          <w:rFonts w:eastAsiaTheme="minorEastAsia"/>
          <w:lang w:val="en-GB"/>
        </w:rPr>
        <w:t xml:space="preserve">38.901 model, the two strongest beams are very likely to be a pair of cross-polarized beams pointing in the same direction. However, the measurements show that such a selection can be suboptimal when one of the two polarizations is significantly weaker than the other since there could be similarly powered single or dual-polarized beams in other directions to choose from. </w:t>
      </w:r>
      <w:r w:rsidR="00816DE8">
        <w:rPr>
          <w:rFonts w:eastAsiaTheme="minorEastAsia"/>
          <w:lang w:val="en-GB"/>
        </w:rPr>
        <w:t xml:space="preserve">Thus, the </w:t>
      </w:r>
      <w:r w:rsidR="003C1CB1">
        <w:rPr>
          <w:rFonts w:eastAsiaTheme="minorEastAsia"/>
          <w:lang w:val="en-GB"/>
        </w:rPr>
        <w:t xml:space="preserve">codebook design may be dependent on how the polarization </w:t>
      </w:r>
      <w:r w:rsidR="00BC6F14">
        <w:rPr>
          <w:rFonts w:eastAsiaTheme="minorEastAsia"/>
          <w:lang w:val="en-GB"/>
        </w:rPr>
        <w:t xml:space="preserve">variability is modelled. </w:t>
      </w:r>
      <w:r w:rsidR="0045044E">
        <w:rPr>
          <w:rFonts w:eastAsiaTheme="minorEastAsia"/>
          <w:lang w:val="en-GB"/>
        </w:rPr>
        <w:t>In order words, the lack of polarization variability may indeed have a</w:t>
      </w:r>
      <w:r w:rsidR="00DE60C1">
        <w:rPr>
          <w:rFonts w:eastAsiaTheme="minorEastAsia"/>
          <w:lang w:val="en-GB"/>
        </w:rPr>
        <w:t xml:space="preserve"> conclusion-affecting impact on future studies. </w:t>
      </w:r>
      <w:r w:rsidR="00F16963">
        <w:rPr>
          <w:rFonts w:eastAsiaTheme="minorEastAsia"/>
          <w:lang w:val="en-GB"/>
        </w:rPr>
        <w:t xml:space="preserve">Therefore, we </w:t>
      </w:r>
      <w:r w:rsidR="005B07DB">
        <w:rPr>
          <w:rFonts w:eastAsiaTheme="minorEastAsia"/>
          <w:lang w:val="en-GB"/>
        </w:rPr>
        <w:t>propose to include polarization variability in the model.</w:t>
      </w:r>
    </w:p>
    <w:p w14:paraId="02672DB7" w14:textId="1248CA98" w:rsidR="00412099" w:rsidRPr="000A0057" w:rsidRDefault="006012AD" w:rsidP="00412099">
      <w:pPr>
        <w:pStyle w:val="Proposal"/>
        <w:rPr>
          <w:lang w:eastAsia="ja-JP"/>
        </w:rPr>
      </w:pPr>
      <w:bookmarkStart w:id="9" w:name="_Toc163215814"/>
      <w:r>
        <w:t>Introduce polarization power imbalance</w:t>
      </w:r>
      <w:r w:rsidR="000A0057">
        <w:t xml:space="preserve"> </w:t>
      </w:r>
      <w:r>
        <w:t>modeling</w:t>
      </w:r>
      <w:r w:rsidR="00F24357">
        <w:t>.</w:t>
      </w:r>
      <w:bookmarkEnd w:id="9"/>
    </w:p>
    <w:p w14:paraId="5981869B" w14:textId="414F37B0" w:rsidR="00F617DF" w:rsidRPr="00F617DF" w:rsidRDefault="00F857B8" w:rsidP="00F617DF">
      <w:pPr>
        <w:pStyle w:val="Heading3"/>
        <w:numPr>
          <w:ilvl w:val="2"/>
          <w:numId w:val="24"/>
        </w:numPr>
      </w:pPr>
      <w:r>
        <w:t>Large antenna arrays</w:t>
      </w:r>
    </w:p>
    <w:p w14:paraId="30F1B922" w14:textId="766E060D" w:rsidR="005F3149" w:rsidRDefault="00E113A3" w:rsidP="00F64CF7">
      <w:pPr>
        <w:rPr>
          <w:lang w:val="en-GB" w:eastAsia="ja-JP"/>
        </w:rPr>
      </w:pPr>
      <w:r>
        <w:rPr>
          <w:lang w:val="en-GB" w:eastAsia="ja-JP"/>
        </w:rPr>
        <w:t xml:space="preserve">As mentioned, </w:t>
      </w:r>
      <w:r w:rsidR="00A65614">
        <w:rPr>
          <w:lang w:val="en-GB" w:eastAsia="ja-JP"/>
        </w:rPr>
        <w:t xml:space="preserve">the potential use of even larger antenna arrays is identified </w:t>
      </w:r>
      <w:r w:rsidR="007433F5">
        <w:rPr>
          <w:lang w:val="en-GB" w:eastAsia="ja-JP"/>
        </w:rPr>
        <w:t xml:space="preserve">as one of the most important use cases </w:t>
      </w:r>
      <w:r w:rsidR="00E651DC">
        <w:rPr>
          <w:lang w:val="en-GB" w:eastAsia="ja-JP"/>
        </w:rPr>
        <w:t xml:space="preserve">for which the channel model should be validated and possibly extended. </w:t>
      </w:r>
      <w:r w:rsidR="00DE3F1C">
        <w:rPr>
          <w:lang w:val="en-GB" w:eastAsia="ja-JP"/>
        </w:rPr>
        <w:t xml:space="preserve">While larger antenna arrays are </w:t>
      </w:r>
      <w:r w:rsidR="00191C63">
        <w:rPr>
          <w:lang w:val="en-GB" w:eastAsia="ja-JP"/>
        </w:rPr>
        <w:t>mainly</w:t>
      </w:r>
      <w:r w:rsidR="00110244">
        <w:rPr>
          <w:lang w:val="en-GB" w:eastAsia="ja-JP"/>
        </w:rPr>
        <w:t xml:space="preserve"> discussed</w:t>
      </w:r>
      <w:r w:rsidR="00DE3F1C">
        <w:rPr>
          <w:lang w:val="en-GB" w:eastAsia="ja-JP"/>
        </w:rPr>
        <w:t xml:space="preserve"> for</w:t>
      </w:r>
      <w:r w:rsidR="00C41504">
        <w:rPr>
          <w:lang w:val="en-GB" w:eastAsia="ja-JP"/>
        </w:rPr>
        <w:t xml:space="preserve"> the network side</w:t>
      </w:r>
      <w:r w:rsidR="00B34013">
        <w:rPr>
          <w:lang w:val="en-GB" w:eastAsia="ja-JP"/>
        </w:rPr>
        <w:t xml:space="preserve"> it shouldn’t be forgotten that also the UE </w:t>
      </w:r>
      <w:r w:rsidR="0077760C">
        <w:rPr>
          <w:lang w:val="en-GB" w:eastAsia="ja-JP"/>
        </w:rPr>
        <w:t>can potentially</w:t>
      </w:r>
      <w:r w:rsidR="00B34013">
        <w:rPr>
          <w:lang w:val="en-GB" w:eastAsia="ja-JP"/>
        </w:rPr>
        <w:t xml:space="preserve"> be equipped with antenna arrays and </w:t>
      </w:r>
      <w:r w:rsidR="00B2716A">
        <w:rPr>
          <w:lang w:val="en-GB" w:eastAsia="ja-JP"/>
        </w:rPr>
        <w:t>multiple panels</w:t>
      </w:r>
      <w:r w:rsidR="008D53A9">
        <w:rPr>
          <w:lang w:val="en-GB" w:eastAsia="ja-JP"/>
        </w:rPr>
        <w:t xml:space="preserve">, for instance for </w:t>
      </w:r>
      <w:r w:rsidR="000A0367">
        <w:rPr>
          <w:lang w:val="en-GB" w:eastAsia="ja-JP"/>
        </w:rPr>
        <w:t>mmW</w:t>
      </w:r>
      <w:r w:rsidR="008D53A9">
        <w:rPr>
          <w:lang w:val="en-GB" w:eastAsia="ja-JP"/>
        </w:rPr>
        <w:t xml:space="preserve"> UEs or FWA UEs. </w:t>
      </w:r>
      <w:r w:rsidR="00181E0E">
        <w:rPr>
          <w:lang w:val="en-GB" w:eastAsia="ja-JP"/>
        </w:rPr>
        <w:t>T</w:t>
      </w:r>
      <w:r w:rsidR="003A227C">
        <w:rPr>
          <w:lang w:val="en-GB" w:eastAsia="ja-JP"/>
        </w:rPr>
        <w:t xml:space="preserve">he UE is generally much closer to objects in the environment </w:t>
      </w:r>
      <w:r w:rsidR="00E47307">
        <w:rPr>
          <w:lang w:val="en-GB" w:eastAsia="ja-JP"/>
        </w:rPr>
        <w:t xml:space="preserve">including possibly </w:t>
      </w:r>
      <w:r w:rsidR="00181E0E">
        <w:rPr>
          <w:lang w:val="en-GB" w:eastAsia="ja-JP"/>
        </w:rPr>
        <w:t xml:space="preserve">a person interacting with or holding the UE. </w:t>
      </w:r>
      <w:r w:rsidR="00915FBB">
        <w:rPr>
          <w:lang w:val="en-GB" w:eastAsia="ja-JP"/>
        </w:rPr>
        <w:t xml:space="preserve">Hence, while the UE antenna arrays are likely much smaller than the BS arrays </w:t>
      </w:r>
      <w:r w:rsidR="00BA4B33">
        <w:rPr>
          <w:lang w:val="en-GB" w:eastAsia="ja-JP"/>
        </w:rPr>
        <w:t>the</w:t>
      </w:r>
      <w:r w:rsidR="00C54B40">
        <w:rPr>
          <w:lang w:val="en-GB" w:eastAsia="ja-JP"/>
        </w:rPr>
        <w:t>re can still be</w:t>
      </w:r>
      <w:r w:rsidR="00BA4B33">
        <w:rPr>
          <w:lang w:val="en-GB" w:eastAsia="ja-JP"/>
        </w:rPr>
        <w:t xml:space="preserve"> </w:t>
      </w:r>
      <w:r w:rsidR="00EA3505">
        <w:rPr>
          <w:lang w:val="en-GB" w:eastAsia="ja-JP"/>
        </w:rPr>
        <w:t xml:space="preserve">potential for </w:t>
      </w:r>
      <w:r w:rsidR="003A7CEC">
        <w:rPr>
          <w:lang w:val="en-GB" w:eastAsia="ja-JP"/>
        </w:rPr>
        <w:t>non-plane wave incidence or partial blocking</w:t>
      </w:r>
      <w:r w:rsidR="00C54B40">
        <w:rPr>
          <w:lang w:val="en-GB" w:eastAsia="ja-JP"/>
        </w:rPr>
        <w:t>.</w:t>
      </w:r>
    </w:p>
    <w:p w14:paraId="20E1E5FF" w14:textId="0D90E371" w:rsidR="009A5DA2" w:rsidRPr="00CE0424" w:rsidRDefault="009A5DA2" w:rsidP="009A5DA2">
      <w:pPr>
        <w:pStyle w:val="Observation"/>
      </w:pPr>
      <w:bookmarkStart w:id="10" w:name="_Toc163215809"/>
      <w:r>
        <w:t>Larger antenna arrays are likely to be studied in coming releases, including but not limited to the 7-24 GHz range. Therefore, we should ensure that the channel model is sufficiently accurate for expected simulation studies</w:t>
      </w:r>
      <w:r w:rsidR="00F24357">
        <w:t>.</w:t>
      </w:r>
      <w:bookmarkEnd w:id="10"/>
    </w:p>
    <w:p w14:paraId="15C1FCB6" w14:textId="03A73F68" w:rsidR="00E349D5" w:rsidRDefault="007E4D30" w:rsidP="004B3984">
      <w:pPr>
        <w:rPr>
          <w:rFonts w:cs="Arial"/>
          <w:szCs w:val="20"/>
          <w:lang w:val="en-GB" w:eastAsia="ja-JP"/>
        </w:rPr>
      </w:pPr>
      <w:r>
        <w:rPr>
          <w:lang w:val="en-GB" w:eastAsia="ja-JP"/>
        </w:rPr>
        <w:t xml:space="preserve">The </w:t>
      </w:r>
      <w:r w:rsidR="005B554A">
        <w:rPr>
          <w:lang w:val="en-GB" w:eastAsia="ja-JP"/>
        </w:rPr>
        <w:t xml:space="preserve">baseline </w:t>
      </w:r>
      <w:r>
        <w:rPr>
          <w:lang w:val="en-GB" w:eastAsia="ja-JP"/>
        </w:rPr>
        <w:t xml:space="preserve">TR 38.901 channel model </w:t>
      </w:r>
      <w:r w:rsidR="00984810">
        <w:rPr>
          <w:lang w:val="en-GB" w:eastAsia="ja-JP"/>
        </w:rPr>
        <w:t xml:space="preserve">consists of a </w:t>
      </w:r>
      <w:r w:rsidR="00C54C5F">
        <w:rPr>
          <w:lang w:val="en-GB" w:eastAsia="ja-JP"/>
        </w:rPr>
        <w:t xml:space="preserve">set of </w:t>
      </w:r>
      <m:oMath>
        <m:r>
          <w:rPr>
            <w:rFonts w:ascii="Cambria Math" w:hAnsi="Cambria Math"/>
            <w:lang w:val="en-GB" w:eastAsia="ja-JP"/>
          </w:rPr>
          <m:t>N</m:t>
        </m:r>
      </m:oMath>
      <w:r w:rsidR="00C54C5F">
        <w:rPr>
          <w:lang w:val="en-GB" w:eastAsia="ja-JP"/>
        </w:rPr>
        <w:t xml:space="preserve"> clusters each comprising </w:t>
      </w:r>
      <m:oMath>
        <m:r>
          <w:rPr>
            <w:rFonts w:ascii="Cambria Math" w:hAnsi="Cambria Math"/>
            <w:lang w:val="en-GB" w:eastAsia="ja-JP"/>
          </w:rPr>
          <m:t>M</m:t>
        </m:r>
      </m:oMath>
      <w:r w:rsidR="00C54C5F">
        <w:rPr>
          <w:lang w:val="en-GB" w:eastAsia="ja-JP"/>
        </w:rPr>
        <w:t xml:space="preserve"> </w:t>
      </w:r>
      <w:r w:rsidR="00603BB5">
        <w:rPr>
          <w:lang w:val="en-GB" w:eastAsia="ja-JP"/>
        </w:rPr>
        <w:t xml:space="preserve">rays, where </w:t>
      </w:r>
      <w:r w:rsidR="0086160E">
        <w:rPr>
          <w:lang w:val="en-GB" w:eastAsia="ja-JP"/>
        </w:rPr>
        <w:t xml:space="preserve">the channel coefficients for different antenna array elements is determined assuming that each ray </w:t>
      </w:r>
      <w:r w:rsidR="002250C6">
        <w:rPr>
          <w:lang w:val="en-GB" w:eastAsia="ja-JP"/>
        </w:rPr>
        <w:t>represents a plane wave</w:t>
      </w:r>
      <w:r w:rsidR="001C578E">
        <w:rPr>
          <w:lang w:val="en-GB" w:eastAsia="ja-JP"/>
        </w:rPr>
        <w:t xml:space="preserve">. Hence, the </w:t>
      </w:r>
      <w:r w:rsidR="00D43F20">
        <w:rPr>
          <w:lang w:val="en-GB" w:eastAsia="ja-JP"/>
        </w:rPr>
        <w:t xml:space="preserve">amplitude of the </w:t>
      </w:r>
      <w:r w:rsidR="001C578E">
        <w:rPr>
          <w:lang w:val="en-GB" w:eastAsia="ja-JP"/>
        </w:rPr>
        <w:t xml:space="preserve">contribution from a specific ray to the channel from or to a specific antenna element is </w:t>
      </w:r>
      <w:r w:rsidR="00D43F20">
        <w:rPr>
          <w:lang w:val="en-GB" w:eastAsia="ja-JP"/>
        </w:rPr>
        <w:t xml:space="preserve">constant, while the phase shift is linearly dependent on the </w:t>
      </w:r>
      <w:r w:rsidR="00625D33">
        <w:rPr>
          <w:lang w:val="en-GB" w:eastAsia="ja-JP"/>
        </w:rPr>
        <w:t>angle of arrival</w:t>
      </w:r>
      <w:r w:rsidR="002250C6">
        <w:rPr>
          <w:lang w:val="en-GB" w:eastAsia="ja-JP"/>
        </w:rPr>
        <w:t xml:space="preserve">. </w:t>
      </w:r>
      <w:r w:rsidR="00C710CA">
        <w:rPr>
          <w:lang w:val="en-GB" w:eastAsia="ja-JP"/>
        </w:rPr>
        <w:t>When the antenna arrays become larger, there is a possibili</w:t>
      </w:r>
      <w:r w:rsidR="001C12D0">
        <w:rPr>
          <w:lang w:val="en-GB" w:eastAsia="ja-JP"/>
        </w:rPr>
        <w:t xml:space="preserve">ty that </w:t>
      </w:r>
      <w:r w:rsidR="00DD53C3">
        <w:rPr>
          <w:lang w:val="en-GB" w:eastAsia="ja-JP"/>
        </w:rPr>
        <w:t xml:space="preserve">the </w:t>
      </w:r>
      <w:r w:rsidR="00FC5C41">
        <w:rPr>
          <w:lang w:val="en-GB" w:eastAsia="ja-JP"/>
        </w:rPr>
        <w:t>plane wave assumption no longer holds</w:t>
      </w:r>
      <w:r w:rsidR="00DD53C3">
        <w:rPr>
          <w:lang w:val="en-GB" w:eastAsia="ja-JP"/>
        </w:rPr>
        <w:t xml:space="preserve">, or that the </w:t>
      </w:r>
      <w:r w:rsidR="00F50FC4">
        <w:rPr>
          <w:lang w:val="en-GB" w:eastAsia="ja-JP"/>
        </w:rPr>
        <w:t xml:space="preserve">assumed structure of </w:t>
      </w:r>
      <m:oMath>
        <m:r>
          <w:rPr>
            <w:rFonts w:ascii="Cambria Math" w:hAnsi="Cambria Math"/>
            <w:lang w:val="en-GB" w:eastAsia="ja-JP"/>
          </w:rPr>
          <m:t>N</m:t>
        </m:r>
      </m:oMath>
      <w:r w:rsidR="00F50FC4">
        <w:rPr>
          <w:lang w:val="en-GB" w:eastAsia="ja-JP"/>
        </w:rPr>
        <w:t xml:space="preserve"> clusters with </w:t>
      </w:r>
      <m:oMath>
        <m:r>
          <w:rPr>
            <w:rFonts w:ascii="Cambria Math" w:hAnsi="Cambria Math"/>
            <w:lang w:val="en-GB" w:eastAsia="ja-JP"/>
          </w:rPr>
          <m:t>M</m:t>
        </m:r>
      </m:oMath>
      <w:r w:rsidR="00F50FC4">
        <w:rPr>
          <w:lang w:val="en-GB" w:eastAsia="ja-JP"/>
        </w:rPr>
        <w:t xml:space="preserve"> rays is no longer an accurate model of the channel</w:t>
      </w:r>
      <w:r w:rsidR="00FC5C41">
        <w:rPr>
          <w:lang w:val="en-GB" w:eastAsia="ja-JP"/>
        </w:rPr>
        <w:t xml:space="preserve">. </w:t>
      </w:r>
      <w:r w:rsidR="004B3984">
        <w:rPr>
          <w:lang w:val="en-GB" w:eastAsia="ja-JP"/>
        </w:rPr>
        <w:t>T</w:t>
      </w:r>
      <w:r w:rsidR="0048659D">
        <w:rPr>
          <w:lang w:val="en-GB" w:eastAsia="ja-JP"/>
        </w:rPr>
        <w:t>he plane wave assumption</w:t>
      </w:r>
      <w:r w:rsidR="004B3984">
        <w:rPr>
          <w:lang w:val="en-GB" w:eastAsia="ja-JP"/>
        </w:rPr>
        <w:t xml:space="preserve"> may be violated if </w:t>
      </w:r>
      <w:r w:rsidR="003D3F8D" w:rsidRPr="00D11341">
        <w:rPr>
          <w:rFonts w:cs="Arial"/>
          <w:szCs w:val="20"/>
          <w:lang w:val="en-GB" w:eastAsia="ja-JP"/>
        </w:rPr>
        <w:t xml:space="preserve">waves originate from </w:t>
      </w:r>
      <w:r w:rsidR="000146F1">
        <w:rPr>
          <w:rFonts w:cs="Arial"/>
          <w:szCs w:val="20"/>
          <w:lang w:val="en-GB" w:eastAsia="ja-JP"/>
        </w:rPr>
        <w:t xml:space="preserve">nearby </w:t>
      </w:r>
      <w:r w:rsidR="003D3F8D" w:rsidRPr="00D11341">
        <w:rPr>
          <w:rFonts w:cs="Arial"/>
          <w:szCs w:val="20"/>
          <w:lang w:val="en-GB" w:eastAsia="ja-JP"/>
        </w:rPr>
        <w:t xml:space="preserve">sources </w:t>
      </w:r>
      <w:r w:rsidR="00AA7523">
        <w:rPr>
          <w:rFonts w:cs="Arial"/>
          <w:szCs w:val="20"/>
          <w:lang w:val="en-GB" w:eastAsia="ja-JP"/>
        </w:rPr>
        <w:t xml:space="preserve">or </w:t>
      </w:r>
      <w:r w:rsidR="004B3984">
        <w:rPr>
          <w:rFonts w:cs="Arial"/>
          <w:szCs w:val="20"/>
          <w:lang w:val="en-GB" w:eastAsia="ja-JP"/>
        </w:rPr>
        <w:t>are</w:t>
      </w:r>
      <w:r w:rsidR="00AA7523">
        <w:rPr>
          <w:rFonts w:cs="Arial"/>
          <w:szCs w:val="20"/>
          <w:lang w:val="en-GB" w:eastAsia="ja-JP"/>
        </w:rPr>
        <w:t xml:space="preserve"> </w:t>
      </w:r>
      <w:r w:rsidR="000146F1">
        <w:rPr>
          <w:rFonts w:cs="Arial"/>
          <w:szCs w:val="20"/>
          <w:lang w:val="en-GB" w:eastAsia="ja-JP"/>
        </w:rPr>
        <w:t xml:space="preserve">partially </w:t>
      </w:r>
      <w:r w:rsidR="00AA7523">
        <w:rPr>
          <w:rFonts w:cs="Arial"/>
          <w:szCs w:val="20"/>
          <w:lang w:val="en-GB" w:eastAsia="ja-JP"/>
        </w:rPr>
        <w:t xml:space="preserve">blocked by </w:t>
      </w:r>
      <w:r w:rsidR="000146F1">
        <w:rPr>
          <w:rFonts w:cs="Arial"/>
          <w:szCs w:val="20"/>
          <w:lang w:val="en-GB" w:eastAsia="ja-JP"/>
        </w:rPr>
        <w:t xml:space="preserve">nearby </w:t>
      </w:r>
      <w:r w:rsidR="00AA7523">
        <w:rPr>
          <w:rFonts w:cs="Arial"/>
          <w:szCs w:val="20"/>
          <w:lang w:val="en-GB" w:eastAsia="ja-JP"/>
        </w:rPr>
        <w:t>objects</w:t>
      </w:r>
      <w:r w:rsidR="0094764A">
        <w:rPr>
          <w:rFonts w:cs="Arial"/>
          <w:szCs w:val="20"/>
          <w:lang w:val="en-GB" w:eastAsia="ja-JP"/>
        </w:rPr>
        <w:t xml:space="preserve">. </w:t>
      </w:r>
      <w:r w:rsidR="00366620">
        <w:rPr>
          <w:rFonts w:cs="Arial"/>
          <w:szCs w:val="20"/>
          <w:lang w:val="en-GB" w:eastAsia="ja-JP"/>
        </w:rPr>
        <w:t xml:space="preserve">However, </w:t>
      </w:r>
      <w:r w:rsidR="003745A1">
        <w:rPr>
          <w:rFonts w:cs="Arial"/>
          <w:szCs w:val="20"/>
          <w:lang w:val="en-GB" w:eastAsia="ja-JP"/>
        </w:rPr>
        <w:t xml:space="preserve">it is an open question </w:t>
      </w:r>
      <w:r w:rsidR="00E332CB">
        <w:rPr>
          <w:rFonts w:cs="Arial"/>
          <w:szCs w:val="20"/>
          <w:lang w:val="en-GB" w:eastAsia="ja-JP"/>
        </w:rPr>
        <w:t>if such</w:t>
      </w:r>
      <w:r w:rsidR="00AA4FB8">
        <w:rPr>
          <w:rFonts w:cs="Arial"/>
          <w:szCs w:val="20"/>
          <w:lang w:val="en-GB" w:eastAsia="ja-JP"/>
        </w:rPr>
        <w:t xml:space="preserve"> </w:t>
      </w:r>
      <w:r w:rsidR="00FC75C5">
        <w:rPr>
          <w:rFonts w:cs="Arial"/>
          <w:szCs w:val="20"/>
          <w:lang w:val="en-GB" w:eastAsia="ja-JP"/>
        </w:rPr>
        <w:t xml:space="preserve">potential </w:t>
      </w:r>
      <w:r w:rsidR="00AA4FB8">
        <w:rPr>
          <w:rFonts w:cs="Arial"/>
          <w:szCs w:val="20"/>
          <w:lang w:val="en-GB" w:eastAsia="ja-JP"/>
        </w:rPr>
        <w:t xml:space="preserve">model deviations will become </w:t>
      </w:r>
      <w:r w:rsidR="00FC75C5">
        <w:rPr>
          <w:rFonts w:cs="Arial"/>
          <w:szCs w:val="20"/>
          <w:lang w:val="en-GB" w:eastAsia="ja-JP"/>
        </w:rPr>
        <w:t>result- or conclusion-</w:t>
      </w:r>
      <w:r w:rsidR="00FC75C5">
        <w:rPr>
          <w:rFonts w:cs="Arial"/>
          <w:szCs w:val="20"/>
          <w:lang w:val="en-GB" w:eastAsia="ja-JP"/>
        </w:rPr>
        <w:lastRenderedPageBreak/>
        <w:t xml:space="preserve">affecting. </w:t>
      </w:r>
      <w:r w:rsidR="00B10998">
        <w:rPr>
          <w:rFonts w:cs="Arial"/>
          <w:szCs w:val="20"/>
          <w:lang w:val="en-GB" w:eastAsia="ja-JP"/>
        </w:rPr>
        <w:t xml:space="preserve">This requires </w:t>
      </w:r>
      <w:r w:rsidR="003C700F">
        <w:rPr>
          <w:rFonts w:cs="Arial"/>
          <w:szCs w:val="20"/>
          <w:lang w:val="en-GB" w:eastAsia="ja-JP"/>
        </w:rPr>
        <w:t>studying and determining some metrics</w:t>
      </w:r>
      <w:r w:rsidR="00630362">
        <w:rPr>
          <w:rFonts w:cs="Arial"/>
          <w:szCs w:val="20"/>
          <w:lang w:val="en-GB" w:eastAsia="ja-JP"/>
        </w:rPr>
        <w:t xml:space="preserve">. One possible metric is the phase error resulting from a plane wave model if the real wave form is non-planar. </w:t>
      </w:r>
    </w:p>
    <w:p w14:paraId="73970902" w14:textId="2AD6717C" w:rsidR="006E4BDB" w:rsidRDefault="006E4BDB" w:rsidP="00214CD2">
      <w:pPr>
        <w:keepNext/>
        <w:rPr>
          <w:rFonts w:cs="Arial"/>
          <w:szCs w:val="20"/>
          <w:lang w:val="en-GB" w:eastAsia="ja-JP"/>
        </w:rPr>
      </w:pPr>
      <w:r>
        <w:rPr>
          <w:rFonts w:cs="Arial"/>
          <w:noProof/>
          <w:szCs w:val="20"/>
          <w:lang w:val="en-GB" w:eastAsia="ja-JP"/>
        </w:rPr>
        <w:drawing>
          <wp:inline distT="0" distB="0" distL="0" distR="0" wp14:anchorId="5088C93D" wp14:editId="6ADC91E8">
            <wp:extent cx="4054475" cy="2377440"/>
            <wp:effectExtent l="0" t="0" r="3175" b="381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475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8859A7" w14:textId="00F109D6" w:rsidR="003518A4" w:rsidRDefault="00731EE6" w:rsidP="002C2D14">
      <w:pPr>
        <w:pStyle w:val="Caption"/>
        <w:rPr>
          <w:rFonts w:cs="Arial"/>
          <w:szCs w:val="20"/>
          <w:lang w:val="en-GB" w:eastAsia="ja-JP"/>
        </w:rPr>
      </w:pPr>
      <w:bookmarkStart w:id="11" w:name="_Ref1629688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27B7">
        <w:rPr>
          <w:noProof/>
        </w:rPr>
        <w:t>1</w:t>
      </w:r>
      <w:r>
        <w:fldChar w:fldCharType="end"/>
      </w:r>
      <w:bookmarkEnd w:id="11"/>
      <w:r>
        <w:tab/>
      </w:r>
      <w:r w:rsidR="00DB609F">
        <w:t xml:space="preserve">An antenna array of extent </w:t>
      </w:r>
      <m:oMath>
        <m:r>
          <m:rPr>
            <m:sty m:val="bi"/>
          </m:rPr>
          <w:rPr>
            <w:rFonts w:ascii="Cambria Math" w:hAnsi="Cambria Math"/>
          </w:rPr>
          <m:t>D</m:t>
        </m:r>
      </m:oMath>
      <w:r w:rsidR="00847B21">
        <w:rPr>
          <w:rFonts w:eastAsiaTheme="minorEastAsia"/>
          <w:iCs/>
        </w:rPr>
        <w:t xml:space="preserve"> </w:t>
      </w:r>
      <w:r w:rsidR="002A29E2">
        <w:t xml:space="preserve">at distance </w:t>
      </w:r>
      <m:oMath>
        <m:r>
          <m:rPr>
            <m:sty m:val="bi"/>
          </m:rPr>
          <w:rPr>
            <w:rFonts w:ascii="Cambria Math" w:hAnsi="Cambria Math"/>
          </w:rPr>
          <m:t>d</m:t>
        </m:r>
      </m:oMath>
      <w:r w:rsidR="00E631A8">
        <w:rPr>
          <w:rFonts w:eastAsiaTheme="minorEastAsia"/>
          <w:iCs/>
        </w:rPr>
        <w:t xml:space="preserve"> </w:t>
      </w:r>
      <w:r w:rsidR="002A29E2">
        <w:t>from a source</w:t>
      </w:r>
      <w:r w:rsidR="002C2D14">
        <w:t>.</w:t>
      </w:r>
    </w:p>
    <w:p w14:paraId="59522409" w14:textId="5541998A" w:rsidR="000A0367" w:rsidRDefault="003518A4" w:rsidP="003518A4">
      <w:pPr>
        <w:rPr>
          <w:rFonts w:eastAsiaTheme="minorEastAsia"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 xml:space="preserve">Consider </w:t>
      </w:r>
      <w:r>
        <w:rPr>
          <w:rFonts w:cs="Arial"/>
          <w:szCs w:val="20"/>
          <w:lang w:val="en-GB" w:eastAsia="ja-JP"/>
        </w:rPr>
        <w:fldChar w:fldCharType="begin"/>
      </w:r>
      <w:r>
        <w:rPr>
          <w:rFonts w:cs="Arial"/>
          <w:szCs w:val="20"/>
          <w:lang w:val="en-GB" w:eastAsia="ja-JP"/>
        </w:rPr>
        <w:instrText xml:space="preserve"> REF _Ref162968866 \h </w:instrText>
      </w:r>
      <w:r>
        <w:rPr>
          <w:rFonts w:cs="Arial"/>
          <w:szCs w:val="20"/>
          <w:lang w:val="en-GB" w:eastAsia="ja-JP"/>
        </w:rPr>
      </w:r>
      <w:r>
        <w:rPr>
          <w:rFonts w:cs="Arial"/>
          <w:szCs w:val="20"/>
          <w:lang w:val="en-GB" w:eastAsia="ja-JP"/>
        </w:rPr>
        <w:fldChar w:fldCharType="separate"/>
      </w:r>
      <w:r w:rsidR="00D127B7">
        <w:t xml:space="preserve">Figure </w:t>
      </w:r>
      <w:r w:rsidR="00D127B7">
        <w:rPr>
          <w:noProof/>
        </w:rPr>
        <w:t>1</w:t>
      </w:r>
      <w:r>
        <w:rPr>
          <w:rFonts w:cs="Arial"/>
          <w:szCs w:val="20"/>
          <w:lang w:val="en-GB" w:eastAsia="ja-JP"/>
        </w:rPr>
        <w:fldChar w:fldCharType="end"/>
      </w:r>
      <w:r>
        <w:rPr>
          <w:rFonts w:cs="Arial"/>
          <w:szCs w:val="20"/>
          <w:lang w:val="en-GB" w:eastAsia="ja-JP"/>
        </w:rPr>
        <w:t xml:space="preserve">. If modelling the ray from the source as a plane wave, the phase shift at the top-most element in the array </w:t>
      </w:r>
      <w:r w:rsidR="000A0367">
        <w:rPr>
          <w:rFonts w:cs="Arial"/>
          <w:szCs w:val="20"/>
          <w:lang w:val="en-GB" w:eastAsia="ja-JP"/>
        </w:rPr>
        <w:t>is</w:t>
      </w:r>
      <w:r>
        <w:rPr>
          <w:rFonts w:cs="Arial"/>
          <w:szCs w:val="20"/>
          <w:lang w:val="en-GB" w:eastAsia="ja-JP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 w:cs="Arial"/>
                <w:szCs w:val="20"/>
                <w:lang w:val="en-GB" w:eastAsia="ja-JP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Cs w:val="20"/>
                <w:lang w:val="en-GB" w:eastAsia="ja-JP"/>
              </w:rPr>
              <m:t>pw</m:t>
            </m:r>
          </m:sub>
        </m:sSub>
        <m:r>
          <w:rPr>
            <w:rFonts w:ascii="Cambria Math" w:hAnsi="Cambria Math" w:cs="Arial"/>
            <w:szCs w:val="20"/>
            <w:lang w:val="en-GB" w:eastAsia="ja-JP"/>
          </w:rPr>
          <m:t>=</m:t>
        </m:r>
        <m:f>
          <m:fPr>
            <m:ctrlPr>
              <w:rPr>
                <w:rFonts w:ascii="Cambria Math" w:hAnsi="Cambria Math" w:cs="Arial"/>
                <w:i/>
                <w:szCs w:val="20"/>
                <w:lang w:val="en-GB" w:eastAsia="ja-JP"/>
              </w:rPr>
            </m:ctrlPr>
          </m:fPr>
          <m:num>
            <m:r>
              <w:rPr>
                <w:rFonts w:ascii="Cambria Math" w:hAnsi="Cambria Math" w:cs="Arial"/>
                <w:szCs w:val="20"/>
                <w:lang w:val="en-GB" w:eastAsia="ja-JP"/>
              </w:rPr>
              <m:t>2πd</m:t>
            </m:r>
          </m:num>
          <m:den>
            <m:r>
              <w:rPr>
                <w:rFonts w:ascii="Cambria Math" w:hAnsi="Cambria Math" w:cs="Arial"/>
                <w:szCs w:val="20"/>
                <w:lang w:val="en-GB" w:eastAsia="ja-JP"/>
              </w:rPr>
              <m:t>λ</m:t>
            </m:r>
          </m:den>
        </m:f>
      </m:oMath>
      <w:r>
        <w:rPr>
          <w:rFonts w:eastAsiaTheme="minorEastAsia" w:cs="Arial"/>
          <w:szCs w:val="20"/>
          <w:lang w:val="en-GB" w:eastAsia="ja-JP"/>
        </w:rPr>
        <w:t xml:space="preserve">, while the true phase shift will be </w:t>
      </w:r>
      <m:oMath>
        <m:sSub>
          <m:sSubPr>
            <m:ctrlPr>
              <w:rPr>
                <w:rFonts w:ascii="Cambria Math" w:hAnsi="Cambria Math" w:cs="Arial"/>
                <w:i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 w:cs="Arial"/>
                <w:szCs w:val="20"/>
                <w:lang w:val="en-GB" w:eastAsia="ja-JP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Cs w:val="20"/>
                <w:lang w:val="en-GB" w:eastAsia="ja-JP"/>
              </w:rPr>
              <m:t>true</m:t>
            </m:r>
          </m:sub>
        </m:sSub>
        <m:r>
          <w:rPr>
            <w:rFonts w:ascii="Cambria Math" w:hAnsi="Cambria Math" w:cs="Arial"/>
            <w:szCs w:val="20"/>
            <w:lang w:val="en-GB" w:eastAsia="ja-JP"/>
          </w:rPr>
          <m:t>=</m:t>
        </m:r>
        <m:f>
          <m:fPr>
            <m:ctrlPr>
              <w:rPr>
                <w:rFonts w:ascii="Cambria Math" w:hAnsi="Cambria Math" w:cs="Arial"/>
                <w:i/>
                <w:szCs w:val="20"/>
                <w:lang w:val="en-GB" w:eastAsia="ja-JP"/>
              </w:rPr>
            </m:ctrlPr>
          </m:fPr>
          <m:num>
            <m:r>
              <w:rPr>
                <w:rFonts w:ascii="Cambria Math" w:hAnsi="Cambria Math" w:cs="Arial"/>
                <w:szCs w:val="20"/>
                <w:lang w:val="en-GB" w:eastAsia="ja-JP"/>
              </w:rPr>
              <m:t>2πl</m:t>
            </m:r>
          </m:num>
          <m:den>
            <m:r>
              <w:rPr>
                <w:rFonts w:ascii="Cambria Math" w:hAnsi="Cambria Math" w:cs="Arial"/>
                <w:szCs w:val="20"/>
                <w:lang w:val="en-GB" w:eastAsia="ja-JP"/>
              </w:rPr>
              <m:t>λ</m:t>
            </m:r>
          </m:den>
        </m:f>
      </m:oMath>
      <w:r>
        <w:rPr>
          <w:rFonts w:eastAsiaTheme="minorEastAsia" w:cs="Arial"/>
          <w:szCs w:val="20"/>
          <w:lang w:val="en-GB" w:eastAsia="ja-JP"/>
        </w:rPr>
        <w:t xml:space="preserve">. Hence, the phase error </w:t>
      </w:r>
      <w:r w:rsidR="000A0367">
        <w:rPr>
          <w:rFonts w:eastAsiaTheme="minorEastAsia" w:cs="Arial"/>
          <w:szCs w:val="20"/>
          <w:lang w:val="en-GB" w:eastAsia="ja-JP"/>
        </w:rPr>
        <w:t>is</w:t>
      </w:r>
    </w:p>
    <w:p w14:paraId="45D0E4E8" w14:textId="50AC1614" w:rsidR="000A0367" w:rsidRDefault="00000000" w:rsidP="000A0367">
      <w:pPr>
        <w:jc w:val="center"/>
        <w:rPr>
          <w:rFonts w:eastAsiaTheme="minorEastAsia" w:cs="Arial"/>
          <w:szCs w:val="20"/>
          <w:lang w:val="en-GB" w:eastAsia="ja-JP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Cs w:val="20"/>
                  <w:lang w:val="en-GB" w:eastAsia="ja-JP"/>
                </w:rPr>
              </m:ctrlPr>
            </m:fPr>
            <m:num>
              <m:r>
                <w:rPr>
                  <w:rFonts w:ascii="Cambria Math" w:hAnsi="Cambria Math" w:cs="Arial"/>
                  <w:szCs w:val="20"/>
                  <w:lang w:val="en-GB" w:eastAsia="ja-JP"/>
                </w:rPr>
                <m:t>2π</m:t>
              </m:r>
              <m:d>
                <m:dPr>
                  <m:ctrlPr>
                    <w:rPr>
                      <w:rFonts w:ascii="Cambria Math" w:hAnsi="Cambria Math" w:cs="Arial"/>
                      <w:i/>
                      <w:szCs w:val="20"/>
                      <w:lang w:val="en-GB" w:eastAsia="ja-JP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Cs w:val="20"/>
                      <w:lang w:val="en-GB" w:eastAsia="ja-JP"/>
                    </w:rPr>
                    <m:t>l-d</m:t>
                  </m:r>
                </m:e>
              </m:d>
            </m:num>
            <m:den>
              <m:r>
                <w:rPr>
                  <w:rFonts w:ascii="Cambria Math" w:hAnsi="Cambria Math" w:cs="Arial"/>
                  <w:szCs w:val="20"/>
                  <w:lang w:val="en-GB" w:eastAsia="ja-JP"/>
                </w:rPr>
                <m:t>λ</m:t>
              </m:r>
            </m:den>
          </m:f>
          <m:r>
            <w:rPr>
              <w:rFonts w:ascii="Cambria Math" w:hAnsi="Cambria Math" w:cs="Arial"/>
              <w:szCs w:val="20"/>
              <w:lang w:val="en-GB" w:eastAsia="ja-JP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Cs w:val="20"/>
                  <w:lang w:val="en-GB" w:eastAsia="ja-JP"/>
                </w:rPr>
              </m:ctrlPr>
            </m:fPr>
            <m:num>
              <m:r>
                <w:rPr>
                  <w:rFonts w:ascii="Cambria Math" w:hAnsi="Cambria Math" w:cs="Arial"/>
                  <w:szCs w:val="20"/>
                  <w:lang w:val="en-GB" w:eastAsia="ja-JP"/>
                </w:rPr>
                <m:t>2π</m:t>
              </m:r>
            </m:num>
            <m:den>
              <m:r>
                <w:rPr>
                  <w:rFonts w:ascii="Cambria Math" w:hAnsi="Cambria Math" w:cs="Arial"/>
                  <w:szCs w:val="20"/>
                  <w:lang w:val="en-GB" w:eastAsia="ja-JP"/>
                </w:rPr>
                <m:t>λ</m:t>
              </m:r>
            </m:den>
          </m:f>
          <m:d>
            <m:dPr>
              <m:ctrlPr>
                <w:rPr>
                  <w:rFonts w:ascii="Cambria Math" w:hAnsi="Cambria Math" w:cs="Arial"/>
                  <w:i/>
                  <w:szCs w:val="20"/>
                  <w:lang w:val="en-GB" w:eastAsia="ja-JP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szCs w:val="20"/>
                      <w:lang w:val="en-GB" w:eastAsia="ja-JP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Cs w:val="20"/>
                          <w:lang w:val="en-GB" w:eastAsia="ja-JP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Cs w:val="20"/>
                          <w:lang w:val="en-GB" w:eastAsia="ja-JP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Arial"/>
                          <w:szCs w:val="20"/>
                          <w:lang w:val="en-GB" w:eastAsia="ja-JP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szCs w:val="20"/>
                      <w:lang w:val="en-GB" w:eastAsia="ja-JP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Cs w:val="20"/>
                          <w:lang w:val="en-GB" w:eastAsia="ja-JP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Cs w:val="20"/>
                              <w:lang w:val="en-GB" w:eastAsia="ja-JP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Cs w:val="20"/>
                              <w:lang w:val="en-GB" w:eastAsia="ja-JP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Cs w:val="20"/>
                              <w:lang w:val="en-GB" w:eastAsia="ja-JP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 w:cs="Arial"/>
                          <w:szCs w:val="20"/>
                          <w:lang w:val="en-GB" w:eastAsia="ja-JP"/>
                        </w:rPr>
                        <m:t>4</m:t>
                      </m:r>
                    </m:den>
                  </m:f>
                </m:e>
              </m:rad>
              <m:r>
                <w:rPr>
                  <w:rFonts w:ascii="Cambria Math" w:hAnsi="Cambria Math" w:cs="Arial"/>
                  <w:szCs w:val="20"/>
                  <w:lang w:val="en-GB" w:eastAsia="ja-JP"/>
                </w:rPr>
                <m:t>-d</m:t>
              </m:r>
            </m:e>
          </m:d>
          <m:r>
            <w:rPr>
              <w:rFonts w:ascii="Cambria Math" w:eastAsiaTheme="minorEastAsia" w:hAnsi="Cambria Math" w:cs="Arial"/>
              <w:szCs w:val="20"/>
              <w:lang w:val="en-GB" w:eastAsia="ja-JP"/>
            </w:rPr>
            <m:t>.</m:t>
          </m:r>
        </m:oMath>
      </m:oMathPara>
    </w:p>
    <w:p w14:paraId="3F52BA5A" w14:textId="74D7DA06" w:rsidR="00EF4673" w:rsidRDefault="003518A4" w:rsidP="003518A4">
      <w:pPr>
        <w:rPr>
          <w:rFonts w:eastAsiaTheme="minorEastAsia" w:cs="Arial"/>
          <w:szCs w:val="20"/>
          <w:lang w:val="en-GB" w:eastAsia="ja-JP"/>
        </w:rPr>
      </w:pPr>
      <w:r>
        <w:rPr>
          <w:rFonts w:eastAsiaTheme="minorEastAsia" w:cs="Arial"/>
          <w:szCs w:val="20"/>
          <w:lang w:val="en-GB" w:eastAsia="ja-JP"/>
        </w:rPr>
        <w:t>Is this a significant phase error? That would depend on the size of the antenna array (</w:t>
      </w:r>
      <m:oMath>
        <m:r>
          <w:rPr>
            <w:rFonts w:ascii="Cambria Math" w:hAnsi="Cambria Math"/>
          </w:rPr>
          <m:t>D</m:t>
        </m:r>
      </m:oMath>
      <w:r>
        <w:rPr>
          <w:rFonts w:eastAsiaTheme="minorEastAsia" w:cs="Arial"/>
          <w:szCs w:val="20"/>
          <w:lang w:val="en-GB" w:eastAsia="ja-JP"/>
        </w:rPr>
        <w:t>), the distance to the source (</w:t>
      </w:r>
      <m:oMath>
        <m:r>
          <w:rPr>
            <w:rFonts w:ascii="Cambria Math" w:hAnsi="Cambria Math" w:cs="Arial"/>
            <w:szCs w:val="20"/>
            <w:lang w:val="en-GB" w:eastAsia="ja-JP"/>
          </w:rPr>
          <m:t>d</m:t>
        </m:r>
      </m:oMath>
      <w:r>
        <w:rPr>
          <w:rFonts w:eastAsiaTheme="minorEastAsia" w:cs="Arial"/>
          <w:szCs w:val="20"/>
          <w:lang w:val="en-GB" w:eastAsia="ja-JP"/>
        </w:rPr>
        <w:t>), and the wavelength (</w:t>
      </w:r>
      <m:oMath>
        <m:r>
          <w:rPr>
            <w:rFonts w:ascii="Cambria Math" w:hAnsi="Cambria Math" w:cs="Arial"/>
            <w:szCs w:val="20"/>
            <w:lang w:val="en-GB" w:eastAsia="ja-JP"/>
          </w:rPr>
          <m:t>λ</m:t>
        </m:r>
      </m:oMath>
      <w:r>
        <w:rPr>
          <w:rFonts w:eastAsiaTheme="minorEastAsia" w:cs="Arial"/>
          <w:szCs w:val="20"/>
          <w:lang w:val="en-GB" w:eastAsia="ja-JP"/>
        </w:rPr>
        <w:t>).</w:t>
      </w:r>
      <w:r w:rsidR="002515FB">
        <w:rPr>
          <w:rFonts w:eastAsiaTheme="minorEastAsia" w:cs="Arial"/>
          <w:szCs w:val="20"/>
          <w:lang w:val="en-GB" w:eastAsia="ja-JP"/>
        </w:rPr>
        <w:t xml:space="preserve"> </w:t>
      </w:r>
      <w:r w:rsidR="00EF4673">
        <w:rPr>
          <w:rFonts w:eastAsiaTheme="minorEastAsia" w:cs="Arial"/>
          <w:szCs w:val="20"/>
          <w:lang w:val="en-GB" w:eastAsia="ja-JP"/>
        </w:rPr>
        <w:t xml:space="preserve">For instance, a </w:t>
      </w:r>
      <w:r w:rsidR="003C4021">
        <w:rPr>
          <w:rFonts w:eastAsiaTheme="minorEastAsia" w:cs="Arial"/>
          <w:szCs w:val="20"/>
          <w:lang w:val="en-GB" w:eastAsia="ja-JP"/>
        </w:rPr>
        <w:t>32x32</w:t>
      </w:r>
      <w:r w:rsidR="00167C44">
        <w:rPr>
          <w:rFonts w:eastAsiaTheme="minorEastAsia" w:cs="Arial"/>
          <w:szCs w:val="20"/>
          <w:lang w:val="en-GB" w:eastAsia="ja-JP"/>
        </w:rPr>
        <w:t xml:space="preserve"> </w:t>
      </w:r>
      <w:r w:rsidR="009E28A5">
        <w:rPr>
          <w:rFonts w:eastAsiaTheme="minorEastAsia" w:cs="Arial"/>
          <w:szCs w:val="20"/>
          <w:lang w:val="en-GB" w:eastAsia="ja-JP"/>
        </w:rPr>
        <w:t xml:space="preserve">dual-polarized array </w:t>
      </w:r>
      <w:r w:rsidR="0062700B">
        <w:rPr>
          <w:rFonts w:eastAsiaTheme="minorEastAsia" w:cs="Arial"/>
          <w:szCs w:val="20"/>
          <w:lang w:val="en-GB" w:eastAsia="ja-JP"/>
        </w:rPr>
        <w:t xml:space="preserve">at 10 GHz has a size </w:t>
      </w:r>
      <m:oMath>
        <m:r>
          <w:rPr>
            <w:rFonts w:ascii="Cambria Math" w:hAnsi="Cambria Math"/>
          </w:rPr>
          <m:t>D</m:t>
        </m:r>
      </m:oMath>
      <w:r w:rsidR="0062700B">
        <w:rPr>
          <w:rFonts w:eastAsiaTheme="minorEastAsia" w:cs="Arial"/>
          <w:iCs/>
        </w:rPr>
        <w:t xml:space="preserve"> of </w:t>
      </w:r>
      <w:r w:rsidR="00EA7141">
        <w:rPr>
          <w:rFonts w:eastAsiaTheme="minorEastAsia" w:cs="Arial"/>
          <w:iCs/>
        </w:rPr>
        <w:t>0.96 m</w:t>
      </w:r>
      <w:r w:rsidR="00886315">
        <w:rPr>
          <w:rFonts w:eastAsiaTheme="minorEastAsia" w:cs="Arial"/>
          <w:iCs/>
        </w:rPr>
        <w:t xml:space="preserve">, leading to a maximum phase error of </w:t>
      </w:r>
      <w:r w:rsidR="00A76458">
        <w:t>150</w:t>
      </w:r>
      <w:r w:rsidR="00A76458">
        <w:rPr>
          <w:rFonts w:cs="Arial"/>
        </w:rPr>
        <w:t>°</w:t>
      </w:r>
      <w:r w:rsidR="00485CCC">
        <w:rPr>
          <w:rFonts w:cs="Arial"/>
        </w:rPr>
        <w:t xml:space="preserve"> fo</w:t>
      </w:r>
      <w:r w:rsidR="0063651F">
        <w:rPr>
          <w:rFonts w:cs="Arial"/>
        </w:rPr>
        <w:t xml:space="preserve">r a source distance of 10 m and </w:t>
      </w:r>
      <w:r w:rsidR="0063651F">
        <w:t>15</w:t>
      </w:r>
      <w:r w:rsidR="0063651F">
        <w:rPr>
          <w:rFonts w:cs="Arial"/>
        </w:rPr>
        <w:t>°</w:t>
      </w:r>
      <w:r w:rsidR="00DC6DFE">
        <w:rPr>
          <w:rFonts w:cs="Arial"/>
        </w:rPr>
        <w:t xml:space="preserve"> for a source distance of 100 m. </w:t>
      </w:r>
      <w:r w:rsidR="004965BD">
        <w:rPr>
          <w:rFonts w:cs="Arial"/>
        </w:rPr>
        <w:t>For most elements in the array, the phase error will be much smaller</w:t>
      </w:r>
      <w:r w:rsidR="00131DAB">
        <w:rPr>
          <w:rFonts w:cs="Arial"/>
        </w:rPr>
        <w:t xml:space="preserve">. Similarly, </w:t>
      </w:r>
      <w:r w:rsidR="00383882">
        <w:rPr>
          <w:rFonts w:cs="Arial"/>
        </w:rPr>
        <w:t xml:space="preserve">if there are many rays and clusters in the model only a few of these may </w:t>
      </w:r>
      <w:r w:rsidR="003A7DB3">
        <w:rPr>
          <w:rFonts w:cs="Arial"/>
        </w:rPr>
        <w:t xml:space="preserve">be due to objects that are close enough </w:t>
      </w:r>
      <w:r w:rsidR="00761C1E">
        <w:rPr>
          <w:rFonts w:cs="Arial"/>
        </w:rPr>
        <w:t xml:space="preserve">or have incidence angles such that </w:t>
      </w:r>
      <w:r w:rsidR="003A7DB3">
        <w:rPr>
          <w:rFonts w:cs="Arial"/>
        </w:rPr>
        <w:t>significant phase error</w:t>
      </w:r>
      <w:r w:rsidR="00761C1E">
        <w:rPr>
          <w:rFonts w:cs="Arial"/>
        </w:rPr>
        <w:t>s occur</w:t>
      </w:r>
      <w:r w:rsidR="004965BD">
        <w:rPr>
          <w:rFonts w:cs="Arial"/>
        </w:rPr>
        <w:t xml:space="preserve">. </w:t>
      </w:r>
      <w:r w:rsidR="00482DAB">
        <w:rPr>
          <w:rFonts w:cs="Arial"/>
        </w:rPr>
        <w:t xml:space="preserve">It should be studied </w:t>
      </w:r>
      <w:r w:rsidR="00537EEE">
        <w:rPr>
          <w:rFonts w:cs="Arial"/>
        </w:rPr>
        <w:t xml:space="preserve">if there are </w:t>
      </w:r>
      <w:r w:rsidR="00F569E3">
        <w:rPr>
          <w:rFonts w:cs="Arial"/>
        </w:rPr>
        <w:t xml:space="preserve">scenarios and deployments </w:t>
      </w:r>
      <w:r w:rsidR="00537EEE">
        <w:rPr>
          <w:rFonts w:cs="Arial"/>
        </w:rPr>
        <w:t xml:space="preserve">where significant non-planar </w:t>
      </w:r>
      <w:r w:rsidR="00695532">
        <w:rPr>
          <w:rFonts w:cs="Arial"/>
        </w:rPr>
        <w:t xml:space="preserve">wavefront </w:t>
      </w:r>
      <w:r w:rsidR="00874A98">
        <w:rPr>
          <w:rFonts w:cs="Arial"/>
        </w:rPr>
        <w:t xml:space="preserve">can occur, </w:t>
      </w:r>
      <w:r w:rsidR="00F4566E">
        <w:rPr>
          <w:rFonts w:cs="Arial"/>
        </w:rPr>
        <w:t xml:space="preserve">and </w:t>
      </w:r>
      <w:r w:rsidR="001A7FB3">
        <w:rPr>
          <w:rFonts w:cs="Arial"/>
        </w:rPr>
        <w:t>whether</w:t>
      </w:r>
      <w:r w:rsidR="00482DAB">
        <w:rPr>
          <w:rFonts w:cs="Arial"/>
        </w:rPr>
        <w:t xml:space="preserve"> </w:t>
      </w:r>
      <w:r w:rsidR="00874A98">
        <w:rPr>
          <w:rFonts w:cs="Arial"/>
        </w:rPr>
        <w:t xml:space="preserve">the resulting </w:t>
      </w:r>
      <w:r w:rsidR="00482DAB">
        <w:rPr>
          <w:rFonts w:cs="Arial"/>
        </w:rPr>
        <w:t xml:space="preserve">phase errors </w:t>
      </w:r>
      <w:r w:rsidR="00874A98">
        <w:rPr>
          <w:rFonts w:cs="Arial"/>
        </w:rPr>
        <w:t xml:space="preserve">from </w:t>
      </w:r>
      <w:r w:rsidR="00AE5E78">
        <w:rPr>
          <w:rFonts w:cs="Arial"/>
        </w:rPr>
        <w:t xml:space="preserve">planar wave modeling in these scenarios will </w:t>
      </w:r>
      <w:r w:rsidR="008D4049">
        <w:rPr>
          <w:rFonts w:cs="Arial"/>
        </w:rPr>
        <w:t xml:space="preserve">have result- or </w:t>
      </w:r>
      <w:r w:rsidR="006305F5">
        <w:rPr>
          <w:rFonts w:cs="Arial"/>
        </w:rPr>
        <w:t xml:space="preserve">conclusion-affecting impact </w:t>
      </w:r>
      <w:r w:rsidR="00F33BED">
        <w:rPr>
          <w:rFonts w:cs="Arial"/>
        </w:rPr>
        <w:t>on e.g. codebook design before</w:t>
      </w:r>
      <w:r w:rsidR="00714D1F">
        <w:rPr>
          <w:rFonts w:cs="Arial"/>
        </w:rPr>
        <w:t xml:space="preserve"> deciding on the need on the need for possible model</w:t>
      </w:r>
      <w:r w:rsidR="00AC6E53">
        <w:rPr>
          <w:rFonts w:cs="Arial"/>
        </w:rPr>
        <w:t xml:space="preserve"> extensions. </w:t>
      </w:r>
    </w:p>
    <w:p w14:paraId="1166F158" w14:textId="69700129" w:rsidR="00173F1E" w:rsidRPr="00E053E2" w:rsidRDefault="00173F1E" w:rsidP="00173F1E">
      <w:pPr>
        <w:pStyle w:val="Proposal"/>
        <w:rPr>
          <w:lang w:eastAsia="ja-JP"/>
        </w:rPr>
      </w:pPr>
      <w:bookmarkStart w:id="12" w:name="_Toc163215815"/>
      <w:r>
        <w:t>Assess the need for modeling of non-planar wavefronts for existing clusters in the channel</w:t>
      </w:r>
      <w:r w:rsidR="00F24357">
        <w:t>.</w:t>
      </w:r>
      <w:bookmarkEnd w:id="12"/>
    </w:p>
    <w:p w14:paraId="24984FC0" w14:textId="29D99AAE" w:rsidR="00750843" w:rsidRDefault="00C67652" w:rsidP="00F64CF7">
      <w:pPr>
        <w:rPr>
          <w:lang w:eastAsia="ja-JP"/>
        </w:rPr>
      </w:pPr>
      <w:r>
        <w:rPr>
          <w:lang w:eastAsia="ja-JP"/>
        </w:rPr>
        <w:t xml:space="preserve">The </w:t>
      </w:r>
      <w:r w:rsidR="006B70BC">
        <w:rPr>
          <w:lang w:eastAsia="ja-JP"/>
        </w:rPr>
        <w:t xml:space="preserve">existing </w:t>
      </w:r>
      <w:r>
        <w:rPr>
          <w:lang w:eastAsia="ja-JP"/>
        </w:rPr>
        <w:t xml:space="preserve">model in TR 38.901 </w:t>
      </w:r>
      <w:r w:rsidR="006B70BC">
        <w:rPr>
          <w:lang w:eastAsia="ja-JP"/>
        </w:rPr>
        <w:t>includes an optional blocking model. By specif</w:t>
      </w:r>
      <w:r w:rsidR="00B947DE">
        <w:rPr>
          <w:lang w:eastAsia="ja-JP"/>
        </w:rPr>
        <w:t xml:space="preserve">ying the </w:t>
      </w:r>
      <w:r w:rsidR="00A23231">
        <w:rPr>
          <w:lang w:eastAsia="ja-JP"/>
        </w:rPr>
        <w:t xml:space="preserve">size and position of the </w:t>
      </w:r>
      <w:r w:rsidR="005F7ACE">
        <w:rPr>
          <w:lang w:eastAsia="ja-JP"/>
        </w:rPr>
        <w:t xml:space="preserve">blocker with respect </w:t>
      </w:r>
      <w:r w:rsidR="009A399B">
        <w:rPr>
          <w:lang w:eastAsia="ja-JP"/>
        </w:rPr>
        <w:t xml:space="preserve">to the Tx or Rx, </w:t>
      </w:r>
      <w:r w:rsidR="00E723F4">
        <w:rPr>
          <w:lang w:eastAsia="ja-JP"/>
        </w:rPr>
        <w:t xml:space="preserve">the attenuation of different paths can be calculated. </w:t>
      </w:r>
      <w:r w:rsidR="008B46ED">
        <w:rPr>
          <w:lang w:eastAsia="ja-JP"/>
        </w:rPr>
        <w:t xml:space="preserve">It </w:t>
      </w:r>
      <w:r w:rsidR="00D47BE8">
        <w:rPr>
          <w:lang w:eastAsia="ja-JP"/>
        </w:rPr>
        <w:t xml:space="preserve">is possible that this </w:t>
      </w:r>
      <w:r w:rsidR="001A504A">
        <w:rPr>
          <w:lang w:eastAsia="ja-JP"/>
        </w:rPr>
        <w:t xml:space="preserve">blockage </w:t>
      </w:r>
      <w:r w:rsidR="00D47BE8">
        <w:rPr>
          <w:lang w:eastAsia="ja-JP"/>
        </w:rPr>
        <w:t xml:space="preserve">model can be </w:t>
      </w:r>
      <w:r w:rsidR="000C778F">
        <w:rPr>
          <w:lang w:eastAsia="ja-JP"/>
        </w:rPr>
        <w:t>adapted</w:t>
      </w:r>
      <w:r w:rsidR="001A504A">
        <w:rPr>
          <w:lang w:eastAsia="ja-JP"/>
        </w:rPr>
        <w:t xml:space="preserve"> to </w:t>
      </w:r>
      <w:r w:rsidR="00115C5A">
        <w:rPr>
          <w:lang w:eastAsia="ja-JP"/>
        </w:rPr>
        <w:t xml:space="preserve">large antenna arrays </w:t>
      </w:r>
      <w:r w:rsidR="00B94351">
        <w:rPr>
          <w:lang w:eastAsia="ja-JP"/>
        </w:rPr>
        <w:t xml:space="preserve">by </w:t>
      </w:r>
      <w:r w:rsidR="00D8570E">
        <w:rPr>
          <w:lang w:eastAsia="ja-JP"/>
        </w:rPr>
        <w:t xml:space="preserve">accounting for the </w:t>
      </w:r>
      <w:r w:rsidR="00B86F94">
        <w:rPr>
          <w:lang w:eastAsia="ja-JP"/>
        </w:rPr>
        <w:t xml:space="preserve">position of the blocker with respect to different elements in the antenna array. However, the blockage model only </w:t>
      </w:r>
      <w:r w:rsidR="00835F5E">
        <w:rPr>
          <w:lang w:eastAsia="ja-JP"/>
        </w:rPr>
        <w:t xml:space="preserve">affects the attenuation of different paths and not the </w:t>
      </w:r>
      <w:r w:rsidR="002218E1">
        <w:rPr>
          <w:lang w:eastAsia="ja-JP"/>
        </w:rPr>
        <w:t xml:space="preserve">phase, so it can likely not model the change in </w:t>
      </w:r>
      <w:r w:rsidR="00130F97">
        <w:rPr>
          <w:lang w:eastAsia="ja-JP"/>
        </w:rPr>
        <w:t xml:space="preserve">wavefront curvature due to a nearby obstacle. </w:t>
      </w:r>
    </w:p>
    <w:p w14:paraId="2B3A2E0F" w14:textId="08E96A20" w:rsidR="00130F97" w:rsidRPr="00E053E2" w:rsidRDefault="00130F97" w:rsidP="00130F97">
      <w:pPr>
        <w:pStyle w:val="Proposal"/>
        <w:rPr>
          <w:lang w:eastAsia="ja-JP"/>
        </w:rPr>
      </w:pPr>
      <w:bookmarkStart w:id="13" w:name="_Toc163215816"/>
      <w:r>
        <w:t>Study whether the existing blockage model can be used to model spatial non-stationarity, e.g. due to partial blocking by chimneys, roof edges, etc</w:t>
      </w:r>
      <w:r w:rsidR="00F24357">
        <w:t>.</w:t>
      </w:r>
      <w:bookmarkEnd w:id="13"/>
    </w:p>
    <w:p w14:paraId="7FA40F4B" w14:textId="7E2A8228" w:rsidR="00F64CF7" w:rsidRPr="006D6E73" w:rsidRDefault="00F5799B" w:rsidP="00F64CF7">
      <w:pPr>
        <w:rPr>
          <w:lang w:eastAsia="ja-JP"/>
        </w:rPr>
      </w:pPr>
      <w:r>
        <w:rPr>
          <w:lang w:eastAsia="ja-JP"/>
        </w:rPr>
        <w:t xml:space="preserve">The </w:t>
      </w:r>
      <w:r w:rsidR="00F64B66">
        <w:rPr>
          <w:lang w:eastAsia="ja-JP"/>
        </w:rPr>
        <w:t xml:space="preserve">process of generating </w:t>
      </w:r>
      <w:r>
        <w:rPr>
          <w:lang w:eastAsia="ja-JP"/>
        </w:rPr>
        <w:t xml:space="preserve">clusters and rays within clusters </w:t>
      </w:r>
      <w:r w:rsidR="00FB07A6">
        <w:rPr>
          <w:lang w:eastAsia="ja-JP"/>
        </w:rPr>
        <w:t xml:space="preserve">may not be adequate for very large antenna arrays that can form </w:t>
      </w:r>
      <w:r w:rsidR="00975128">
        <w:rPr>
          <w:lang w:eastAsia="ja-JP"/>
        </w:rPr>
        <w:t>very narrow beams</w:t>
      </w:r>
      <w:r w:rsidR="00B967B5">
        <w:rPr>
          <w:lang w:eastAsia="ja-JP"/>
        </w:rPr>
        <w:t xml:space="preserve">. </w:t>
      </w:r>
      <w:r w:rsidR="00C56C79">
        <w:rPr>
          <w:lang w:eastAsia="ja-JP"/>
        </w:rPr>
        <w:t xml:space="preserve">TR 38.901 </w:t>
      </w:r>
      <w:r w:rsidR="00625319">
        <w:rPr>
          <w:lang w:eastAsia="ja-JP"/>
        </w:rPr>
        <w:t xml:space="preserve">clause 7.6.2.2 </w:t>
      </w:r>
      <w:r w:rsidR="00C56C79">
        <w:rPr>
          <w:lang w:eastAsia="ja-JP"/>
        </w:rPr>
        <w:t xml:space="preserve">includes </w:t>
      </w:r>
      <w:r w:rsidR="00637EF0">
        <w:rPr>
          <w:lang w:eastAsia="ja-JP"/>
        </w:rPr>
        <w:t xml:space="preserve">an </w:t>
      </w:r>
      <w:r w:rsidR="006805A0">
        <w:rPr>
          <w:lang w:eastAsia="ja-JP"/>
        </w:rPr>
        <w:t>optional</w:t>
      </w:r>
      <w:r w:rsidR="00EE3B9B">
        <w:rPr>
          <w:lang w:eastAsia="ja-JP"/>
        </w:rPr>
        <w:t xml:space="preserve"> and</w:t>
      </w:r>
      <w:r w:rsidR="00C56C79">
        <w:rPr>
          <w:lang w:eastAsia="ja-JP"/>
        </w:rPr>
        <w:t xml:space="preserve"> more refined procedure</w:t>
      </w:r>
      <w:r w:rsidR="006805A0">
        <w:rPr>
          <w:lang w:eastAsia="ja-JP"/>
        </w:rPr>
        <w:t xml:space="preserve"> for generating </w:t>
      </w:r>
      <w:r w:rsidR="001F6F39">
        <w:rPr>
          <w:lang w:eastAsia="ja-JP"/>
        </w:rPr>
        <w:t xml:space="preserve">intra-cluster </w:t>
      </w:r>
      <w:r w:rsidR="00B26C91">
        <w:rPr>
          <w:lang w:eastAsia="ja-JP"/>
        </w:rPr>
        <w:t xml:space="preserve">ray distributions. However, this procedure has not been used much and does also not address the method </w:t>
      </w:r>
      <w:r w:rsidR="00F766D5">
        <w:rPr>
          <w:lang w:eastAsia="ja-JP"/>
        </w:rPr>
        <w:t>for distributing clusters in angle and delay. Whether model enhancements may be needed is still an open question</w:t>
      </w:r>
      <w:r w:rsidR="00111700">
        <w:rPr>
          <w:lang w:eastAsia="ja-JP"/>
        </w:rPr>
        <w:t xml:space="preserve"> that should be studied using new measurements. </w:t>
      </w:r>
    </w:p>
    <w:p w14:paraId="36F210BE" w14:textId="171F6BA4" w:rsidR="001E0CE4" w:rsidRPr="00331487" w:rsidRDefault="00337622" w:rsidP="00651987">
      <w:pPr>
        <w:pStyle w:val="Proposal"/>
        <w:rPr>
          <w:lang w:val="en-GB" w:eastAsia="ja-JP"/>
        </w:rPr>
      </w:pPr>
      <w:bookmarkStart w:id="14" w:name="_Toc163215817"/>
      <w:r>
        <w:rPr>
          <w:lang w:val="en-GB" w:eastAsia="ja-JP"/>
        </w:rPr>
        <w:t xml:space="preserve">Study </w:t>
      </w:r>
      <w:r w:rsidR="00CD4FCD">
        <w:rPr>
          <w:lang w:val="en-GB" w:eastAsia="ja-JP"/>
        </w:rPr>
        <w:t>whether</w:t>
      </w:r>
      <w:r w:rsidR="00494271">
        <w:rPr>
          <w:lang w:val="en-GB" w:eastAsia="ja-JP"/>
        </w:rPr>
        <w:t xml:space="preserve"> the existing </w:t>
      </w:r>
      <w:r w:rsidR="00D52FBB">
        <w:rPr>
          <w:lang w:val="en-GB" w:eastAsia="ja-JP"/>
        </w:rPr>
        <w:t xml:space="preserve">mechanisms for generating clusters and paths </w:t>
      </w:r>
      <w:r w:rsidR="00FA78AB">
        <w:rPr>
          <w:lang w:val="en-GB" w:eastAsia="ja-JP"/>
        </w:rPr>
        <w:t>are</w:t>
      </w:r>
      <w:r w:rsidR="00E17156">
        <w:rPr>
          <w:lang w:val="en-GB" w:eastAsia="ja-JP"/>
        </w:rPr>
        <w:t xml:space="preserve"> inaccurate when simulating </w:t>
      </w:r>
      <w:r w:rsidR="00CD4FCD">
        <w:rPr>
          <w:lang w:val="en-GB" w:eastAsia="ja-JP"/>
        </w:rPr>
        <w:t xml:space="preserve">large </w:t>
      </w:r>
      <w:r w:rsidR="00E17156">
        <w:rPr>
          <w:lang w:val="en-GB" w:eastAsia="ja-JP"/>
        </w:rPr>
        <w:t xml:space="preserve">antenna </w:t>
      </w:r>
      <w:r w:rsidR="00CD4FCD">
        <w:rPr>
          <w:lang w:val="en-GB" w:eastAsia="ja-JP"/>
        </w:rPr>
        <w:t>array</w:t>
      </w:r>
      <w:r w:rsidR="00E17156">
        <w:rPr>
          <w:lang w:val="en-GB" w:eastAsia="ja-JP"/>
        </w:rPr>
        <w:t>s</w:t>
      </w:r>
      <w:r w:rsidR="00F24357">
        <w:rPr>
          <w:lang w:val="en-GB" w:eastAsia="ja-JP"/>
        </w:rPr>
        <w:t>.</w:t>
      </w:r>
      <w:bookmarkEnd w:id="14"/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9EF48AC" w14:textId="77777777" w:rsidR="00D127B7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3215805" w:history="1">
        <w:r w:rsidR="00D127B7" w:rsidRPr="00032346">
          <w:rPr>
            <w:rStyle w:val="Hyperlink"/>
            <w:noProof/>
          </w:rPr>
          <w:t>Observation 1</w:t>
        </w:r>
        <w:r w:rsidR="00D127B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D127B7" w:rsidRPr="00032346">
          <w:rPr>
            <w:rStyle w:val="Hyperlink"/>
            <w:noProof/>
          </w:rPr>
          <w:t>The SID talks about necessary model adaptations and extensions, therefore an early agreement on how to interpret the word “necessary” would be beneficial for focusing and prioritizing the subsequent work.</w:t>
        </w:r>
      </w:hyperlink>
    </w:p>
    <w:p w14:paraId="4BC3C88D" w14:textId="77777777" w:rsidR="00D127B7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63215806" w:history="1">
        <w:r w:rsidR="00D127B7" w:rsidRPr="00032346">
          <w:rPr>
            <w:rStyle w:val="Hyperlink"/>
            <w:noProof/>
          </w:rPr>
          <w:t>Observation 2</w:t>
        </w:r>
        <w:r w:rsidR="00D127B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D127B7" w:rsidRPr="00032346">
          <w:rPr>
            <w:rStyle w:val="Hyperlink"/>
            <w:noProof/>
          </w:rPr>
          <w:t>If changes are made to the baseline model there is a risk of confusion about which version of the model was/is used in different studies.</w:t>
        </w:r>
      </w:hyperlink>
    </w:p>
    <w:p w14:paraId="30F1A071" w14:textId="77777777" w:rsidR="00D127B7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63215807" w:history="1">
        <w:r w:rsidR="00D127B7" w:rsidRPr="00032346">
          <w:rPr>
            <w:rStyle w:val="Hyperlink"/>
            <w:noProof/>
          </w:rPr>
          <w:t>Observation 3</w:t>
        </w:r>
        <w:r w:rsidR="00D127B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D127B7" w:rsidRPr="00032346">
          <w:rPr>
            <w:rStyle w:val="Hyperlink"/>
            <w:noProof/>
          </w:rPr>
          <w:t>3GPP networks are widely used in suburban residential areas, however there is no direct match with the existing scenarios in TR 38.901.</w:t>
        </w:r>
      </w:hyperlink>
    </w:p>
    <w:p w14:paraId="40A4D303" w14:textId="77777777" w:rsidR="00D127B7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63215808" w:history="1">
        <w:r w:rsidR="00D127B7" w:rsidRPr="00032346">
          <w:rPr>
            <w:rStyle w:val="Hyperlink"/>
            <w:noProof/>
          </w:rPr>
          <w:t>Observation 4</w:t>
        </w:r>
        <w:r w:rsidR="00D127B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D127B7" w:rsidRPr="00032346">
          <w:rPr>
            <w:rStyle w:val="Hyperlink"/>
            <w:noProof/>
            <w:lang w:val="en-GB"/>
          </w:rPr>
          <w:t>New measurements in an UMa scenario show several times smaller ASD than the TR 38.901 model.</w:t>
        </w:r>
      </w:hyperlink>
    </w:p>
    <w:p w14:paraId="0E3FEA44" w14:textId="77777777" w:rsidR="00D127B7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63215809" w:history="1">
        <w:r w:rsidR="00D127B7" w:rsidRPr="00032346">
          <w:rPr>
            <w:rStyle w:val="Hyperlink"/>
            <w:noProof/>
          </w:rPr>
          <w:t>Observation 5</w:t>
        </w:r>
        <w:r w:rsidR="00D127B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D127B7" w:rsidRPr="00032346">
          <w:rPr>
            <w:rStyle w:val="Hyperlink"/>
            <w:noProof/>
          </w:rPr>
          <w:t>Larger antenna arrays are likely to be studied in coming releases, including but not limited to the 7-24 GHz range. Therefore, we should ensure that the channel model is sufficiently accurate for expected simulation studies.</w:t>
        </w:r>
      </w:hyperlink>
    </w:p>
    <w:p w14:paraId="7D91EC5D" w14:textId="0A413D42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CFB1215" w14:textId="77777777" w:rsidR="00D127B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3215810" w:history="1">
        <w:r w:rsidR="00D127B7" w:rsidRPr="009F1023">
          <w:rPr>
            <w:rStyle w:val="Hyperlink"/>
            <w:noProof/>
          </w:rPr>
          <w:t>Proposal 1</w:t>
        </w:r>
        <w:r w:rsidR="00D127B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D127B7" w:rsidRPr="009F1023">
          <w:rPr>
            <w:rStyle w:val="Hyperlink"/>
            <w:noProof/>
          </w:rPr>
          <w:t>“Adapt/extend as necessary” in the SID objective should be interpreted as limiting such extensions to model changes that can potentially have a result- or conclusion-affecting impact on future studies.</w:t>
        </w:r>
      </w:hyperlink>
    </w:p>
    <w:p w14:paraId="16F15C4A" w14:textId="77777777" w:rsidR="00D127B7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63215811" w:history="1">
        <w:r w:rsidR="00D127B7" w:rsidRPr="009F1023">
          <w:rPr>
            <w:rStyle w:val="Hyperlink"/>
            <w:noProof/>
            <w:lang w:eastAsia="ja-JP"/>
          </w:rPr>
          <w:t>Proposal 2</w:t>
        </w:r>
        <w:r w:rsidR="00D127B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D127B7" w:rsidRPr="009F1023">
          <w:rPr>
            <w:rStyle w:val="Hyperlink"/>
            <w:noProof/>
          </w:rPr>
          <w:t>Discuss and decide on how baseline model changes should be most transparently captured in TR 38.901. One example can be adding notes: "this parameter value/model equation/procedure was changed in Rel-19. See e.g. 38.901 vX.Y.Z for the earlier behavior".</w:t>
        </w:r>
      </w:hyperlink>
    </w:p>
    <w:p w14:paraId="446E4040" w14:textId="77777777" w:rsidR="00D127B7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63215812" w:history="1">
        <w:r w:rsidR="00D127B7" w:rsidRPr="009F1023">
          <w:rPr>
            <w:rStyle w:val="Hyperlink"/>
            <w:noProof/>
          </w:rPr>
          <w:t>Proposal 3</w:t>
        </w:r>
        <w:r w:rsidR="00D127B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D127B7" w:rsidRPr="009F1023">
          <w:rPr>
            <w:rStyle w:val="Hyperlink"/>
            <w:noProof/>
          </w:rPr>
          <w:t>Add a suburban macro (SMa) scenario to the TR 38.901 channel model.</w:t>
        </w:r>
      </w:hyperlink>
    </w:p>
    <w:p w14:paraId="54A3A806" w14:textId="77777777" w:rsidR="00D127B7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63215813" w:history="1">
        <w:r w:rsidR="00D127B7" w:rsidRPr="009F1023">
          <w:rPr>
            <w:rStyle w:val="Hyperlink"/>
            <w:noProof/>
            <w:lang w:eastAsia="ja-JP"/>
          </w:rPr>
          <w:t>Proposal 4</w:t>
        </w:r>
        <w:r w:rsidR="00D127B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D127B7" w:rsidRPr="009F1023">
          <w:rPr>
            <w:rStyle w:val="Hyperlink"/>
            <w:noProof/>
          </w:rPr>
          <w:t xml:space="preserve">Reduce the horizontal angular spread (ASD) of the UMa model. </w:t>
        </w:r>
      </w:hyperlink>
    </w:p>
    <w:p w14:paraId="2571C0AD" w14:textId="77777777" w:rsidR="00D127B7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63215814" w:history="1">
        <w:r w:rsidR="00D127B7" w:rsidRPr="009F1023">
          <w:rPr>
            <w:rStyle w:val="Hyperlink"/>
            <w:noProof/>
            <w:lang w:eastAsia="ja-JP"/>
          </w:rPr>
          <w:t>Proposal 5</w:t>
        </w:r>
        <w:r w:rsidR="00D127B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D127B7" w:rsidRPr="009F1023">
          <w:rPr>
            <w:rStyle w:val="Hyperlink"/>
            <w:noProof/>
          </w:rPr>
          <w:t>Introduce polarization power imbalance modeling.</w:t>
        </w:r>
      </w:hyperlink>
    </w:p>
    <w:p w14:paraId="17F9862A" w14:textId="77777777" w:rsidR="00D127B7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63215815" w:history="1">
        <w:r w:rsidR="00D127B7" w:rsidRPr="009F1023">
          <w:rPr>
            <w:rStyle w:val="Hyperlink"/>
            <w:noProof/>
            <w:lang w:eastAsia="ja-JP"/>
          </w:rPr>
          <w:t>Proposal 6</w:t>
        </w:r>
        <w:r w:rsidR="00D127B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D127B7" w:rsidRPr="009F1023">
          <w:rPr>
            <w:rStyle w:val="Hyperlink"/>
            <w:noProof/>
          </w:rPr>
          <w:t>Assess the need for modeling of non-planar wavefronts for existing clusters in the channel.</w:t>
        </w:r>
      </w:hyperlink>
    </w:p>
    <w:p w14:paraId="5A9CC083" w14:textId="77777777" w:rsidR="00D127B7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63215816" w:history="1">
        <w:r w:rsidR="00D127B7" w:rsidRPr="009F1023">
          <w:rPr>
            <w:rStyle w:val="Hyperlink"/>
            <w:noProof/>
            <w:lang w:eastAsia="ja-JP"/>
          </w:rPr>
          <w:t>Proposal 7</w:t>
        </w:r>
        <w:r w:rsidR="00D127B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D127B7" w:rsidRPr="009F1023">
          <w:rPr>
            <w:rStyle w:val="Hyperlink"/>
            <w:noProof/>
          </w:rPr>
          <w:t>Study whether the existing blockage model can be used to model spatial non-stationarity, e.g. due to partial blocking by chimneys, roof edges, etc.</w:t>
        </w:r>
      </w:hyperlink>
    </w:p>
    <w:p w14:paraId="4A9257D4" w14:textId="77777777" w:rsidR="00D127B7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63215817" w:history="1">
        <w:r w:rsidR="00D127B7" w:rsidRPr="009F1023">
          <w:rPr>
            <w:rStyle w:val="Hyperlink"/>
            <w:noProof/>
            <w:lang w:val="en-GB" w:eastAsia="ja-JP"/>
          </w:rPr>
          <w:t>Proposal 8</w:t>
        </w:r>
        <w:r w:rsidR="00D127B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D127B7" w:rsidRPr="009F1023">
          <w:rPr>
            <w:rStyle w:val="Hyperlink"/>
            <w:noProof/>
            <w:lang w:val="en-GB" w:eastAsia="ja-JP"/>
          </w:rPr>
          <w:t>Study whether the existing mechanisms for generating clusters and paths are inaccurate when simulating large antenna arrays.</w:t>
        </w:r>
      </w:hyperlink>
    </w:p>
    <w:p w14:paraId="58ACA235" w14:textId="2F9F37EE" w:rsidR="00C01F33" w:rsidRPr="00CE0424" w:rsidRDefault="006E1C82" w:rsidP="000A0367">
      <w:pPr>
        <w:pStyle w:val="BodyText"/>
      </w:pPr>
      <w:r>
        <w:rPr>
          <w:b/>
          <w:bCs/>
        </w:rPr>
        <w:fldChar w:fldCharType="end"/>
      </w:r>
      <w:bookmarkStart w:id="15" w:name="_In-sequence_SDU_delivery"/>
      <w:bookmarkEnd w:id="15"/>
      <w:r w:rsidRPr="00CE0424">
        <w:rPr>
          <w:b/>
          <w:bCs/>
        </w:rPr>
        <w:t xml:space="preserve"> </w:t>
      </w:r>
    </w:p>
    <w:p w14:paraId="71D79D99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F6D6567" w14:textId="77777777" w:rsidR="00790296" w:rsidRPr="00CE0424" w:rsidRDefault="00790296" w:rsidP="00790296">
      <w:pPr>
        <w:pStyle w:val="Reference"/>
      </w:pPr>
      <w:bookmarkStart w:id="16" w:name="_Ref162352409"/>
      <w:r>
        <w:t xml:space="preserve">RP-234018, </w:t>
      </w:r>
      <w:r w:rsidRPr="00426F2F">
        <w:t>New SID: Study on channel modelling enhancements for 7-24GHz for NR</w:t>
      </w:r>
      <w:r>
        <w:t>, Nokia, Nokia Shanghai Bell, RAN#102, Dec 2023.</w:t>
      </w:r>
      <w:bookmarkEnd w:id="16"/>
    </w:p>
    <w:p w14:paraId="32D8057F" w14:textId="77777777" w:rsidR="00790296" w:rsidRDefault="00790296" w:rsidP="00790296">
      <w:pPr>
        <w:pStyle w:val="Reference"/>
      </w:pPr>
      <w:bookmarkStart w:id="17" w:name="_Ref162352537"/>
      <w:r>
        <w:t xml:space="preserve">TR 38.901, </w:t>
      </w:r>
      <w:r w:rsidRPr="00EC36C8">
        <w:t>Study on channel model for frequencies from 0.5 to 100 GHz</w:t>
      </w:r>
      <w:r>
        <w:t>, v17.1.0, 2024-01-09</w:t>
      </w:r>
      <w:bookmarkEnd w:id="17"/>
    </w:p>
    <w:p w14:paraId="715CA09B" w14:textId="09C36082" w:rsidR="003A7EF3" w:rsidRPr="00CE0424" w:rsidRDefault="00790296" w:rsidP="00B73F69">
      <w:pPr>
        <w:pStyle w:val="Reference"/>
      </w:pPr>
      <w:bookmarkStart w:id="18" w:name="_Ref162352773"/>
      <w:r>
        <w:t>R1-</w:t>
      </w:r>
      <w:r w:rsidR="0022007A" w:rsidRPr="0022007A">
        <w:t>2402613</w:t>
      </w:r>
      <w:r>
        <w:t xml:space="preserve">, Discussion on </w:t>
      </w:r>
      <w:r w:rsidR="00767936">
        <w:t>validation</w:t>
      </w:r>
      <w:r>
        <w:t xml:space="preserve"> of channel model, Ericsson, RAN1#116-bis, 2024.</w:t>
      </w:r>
      <w:bookmarkEnd w:id="18"/>
    </w:p>
    <w:sectPr w:rsidR="003A7EF3" w:rsidRPr="00CE0424" w:rsidSect="00D10D79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391CE" w14:textId="77777777" w:rsidR="00D10D79" w:rsidRDefault="00D10D79">
      <w:r>
        <w:separator/>
      </w:r>
    </w:p>
  </w:endnote>
  <w:endnote w:type="continuationSeparator" w:id="0">
    <w:p w14:paraId="00D456A3" w14:textId="77777777" w:rsidR="00D10D79" w:rsidRDefault="00D10D79">
      <w:r>
        <w:continuationSeparator/>
      </w:r>
    </w:p>
  </w:endnote>
  <w:endnote w:type="continuationNotice" w:id="1">
    <w:p w14:paraId="0E0124D5" w14:textId="77777777" w:rsidR="00D10D79" w:rsidRDefault="00D10D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4BB7F" w14:textId="77777777" w:rsidR="00D10D79" w:rsidRDefault="00D10D79">
      <w:r>
        <w:separator/>
      </w:r>
    </w:p>
  </w:footnote>
  <w:footnote w:type="continuationSeparator" w:id="0">
    <w:p w14:paraId="729A3AC8" w14:textId="77777777" w:rsidR="00D10D79" w:rsidRDefault="00D10D79">
      <w:r>
        <w:continuationSeparator/>
      </w:r>
    </w:p>
  </w:footnote>
  <w:footnote w:type="continuationNotice" w:id="1">
    <w:p w14:paraId="7413FEAD" w14:textId="77777777" w:rsidR="00D10D79" w:rsidRDefault="00D10D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7CE3411"/>
    <w:multiLevelType w:val="hybridMultilevel"/>
    <w:tmpl w:val="28CC5D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617BD9"/>
    <w:multiLevelType w:val="hybridMultilevel"/>
    <w:tmpl w:val="07E669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ABC75AC"/>
    <w:multiLevelType w:val="hybridMultilevel"/>
    <w:tmpl w:val="468CE152"/>
    <w:lvl w:ilvl="0" w:tplc="68888C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24A5CCC"/>
    <w:multiLevelType w:val="multilevel"/>
    <w:tmpl w:val="7B40CE74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E3169FE"/>
    <w:multiLevelType w:val="multilevel"/>
    <w:tmpl w:val="7B40CE74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57892911">
    <w:abstractNumId w:val="3"/>
  </w:num>
  <w:num w:numId="2" w16cid:durableId="393159949">
    <w:abstractNumId w:val="17"/>
  </w:num>
  <w:num w:numId="3" w16cid:durableId="1425764739">
    <w:abstractNumId w:val="12"/>
  </w:num>
  <w:num w:numId="4" w16cid:durableId="1016808621">
    <w:abstractNumId w:val="13"/>
  </w:num>
  <w:num w:numId="5" w16cid:durableId="1972779646">
    <w:abstractNumId w:val="9"/>
  </w:num>
  <w:num w:numId="6" w16cid:durableId="78136214">
    <w:abstractNumId w:val="15"/>
  </w:num>
  <w:num w:numId="7" w16cid:durableId="1618635949">
    <w:abstractNumId w:val="20"/>
  </w:num>
  <w:num w:numId="8" w16cid:durableId="1327787012">
    <w:abstractNumId w:val="10"/>
  </w:num>
  <w:num w:numId="9" w16cid:durableId="840851741">
    <w:abstractNumId w:val="8"/>
  </w:num>
  <w:num w:numId="10" w16cid:durableId="181675514">
    <w:abstractNumId w:val="2"/>
  </w:num>
  <w:num w:numId="11" w16cid:durableId="81924171">
    <w:abstractNumId w:val="1"/>
  </w:num>
  <w:num w:numId="12" w16cid:durableId="1125540170">
    <w:abstractNumId w:val="0"/>
  </w:num>
  <w:num w:numId="13" w16cid:durableId="1613587362">
    <w:abstractNumId w:val="18"/>
  </w:num>
  <w:num w:numId="14" w16cid:durableId="2015456207">
    <w:abstractNumId w:val="19"/>
  </w:num>
  <w:num w:numId="15" w16cid:durableId="1193305840">
    <w:abstractNumId w:val="14"/>
  </w:num>
  <w:num w:numId="16" w16cid:durableId="1529416225">
    <w:abstractNumId w:val="21"/>
  </w:num>
  <w:num w:numId="17" w16cid:durableId="319233689">
    <w:abstractNumId w:val="5"/>
  </w:num>
  <w:num w:numId="18" w16cid:durableId="1678725225">
    <w:abstractNumId w:val="6"/>
  </w:num>
  <w:num w:numId="19" w16cid:durableId="597179805">
    <w:abstractNumId w:val="4"/>
  </w:num>
  <w:num w:numId="20" w16cid:durableId="74938570">
    <w:abstractNumId w:val="25"/>
  </w:num>
  <w:num w:numId="21" w16cid:durableId="183593388">
    <w:abstractNumId w:val="11"/>
  </w:num>
  <w:num w:numId="22" w16cid:durableId="1679506441">
    <w:abstractNumId w:val="23"/>
  </w:num>
  <w:num w:numId="23" w16cid:durableId="1617255826">
    <w:abstractNumId w:val="22"/>
  </w:num>
  <w:num w:numId="24" w16cid:durableId="261455518">
    <w:abstractNumId w:val="24"/>
  </w:num>
  <w:num w:numId="25" w16cid:durableId="182401441">
    <w:abstractNumId w:val="26"/>
  </w:num>
  <w:num w:numId="26" w16cid:durableId="345180855">
    <w:abstractNumId w:val="16"/>
  </w:num>
  <w:num w:numId="27" w16cid:durableId="73767896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15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3F37"/>
    <w:rsid w:val="0000564C"/>
    <w:rsid w:val="00006446"/>
    <w:rsid w:val="00006896"/>
    <w:rsid w:val="000077C5"/>
    <w:rsid w:val="00007CDC"/>
    <w:rsid w:val="00011B28"/>
    <w:rsid w:val="000146F1"/>
    <w:rsid w:val="00015D15"/>
    <w:rsid w:val="00016D2A"/>
    <w:rsid w:val="00016D79"/>
    <w:rsid w:val="00023AC8"/>
    <w:rsid w:val="0002564D"/>
    <w:rsid w:val="00025762"/>
    <w:rsid w:val="00025ECA"/>
    <w:rsid w:val="000273CD"/>
    <w:rsid w:val="00031C8B"/>
    <w:rsid w:val="0003206E"/>
    <w:rsid w:val="000325B8"/>
    <w:rsid w:val="00033F18"/>
    <w:rsid w:val="00034C15"/>
    <w:rsid w:val="00036BA1"/>
    <w:rsid w:val="00037793"/>
    <w:rsid w:val="00041BA8"/>
    <w:rsid w:val="000422E2"/>
    <w:rsid w:val="00042F22"/>
    <w:rsid w:val="000444EF"/>
    <w:rsid w:val="000448A4"/>
    <w:rsid w:val="00044C23"/>
    <w:rsid w:val="00044F2F"/>
    <w:rsid w:val="00046057"/>
    <w:rsid w:val="0005202E"/>
    <w:rsid w:val="00052A07"/>
    <w:rsid w:val="000534E3"/>
    <w:rsid w:val="0005606A"/>
    <w:rsid w:val="00057117"/>
    <w:rsid w:val="000616E7"/>
    <w:rsid w:val="000627D4"/>
    <w:rsid w:val="000631FE"/>
    <w:rsid w:val="000637D7"/>
    <w:rsid w:val="0006487E"/>
    <w:rsid w:val="00064CF6"/>
    <w:rsid w:val="00065E1A"/>
    <w:rsid w:val="000660D4"/>
    <w:rsid w:val="00073C53"/>
    <w:rsid w:val="00075309"/>
    <w:rsid w:val="00077E5F"/>
    <w:rsid w:val="0008036A"/>
    <w:rsid w:val="000804A6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057"/>
    <w:rsid w:val="000A0367"/>
    <w:rsid w:val="000A1B7B"/>
    <w:rsid w:val="000A56F2"/>
    <w:rsid w:val="000B15FE"/>
    <w:rsid w:val="000B2719"/>
    <w:rsid w:val="000B3A8F"/>
    <w:rsid w:val="000B4AB9"/>
    <w:rsid w:val="000B4F9E"/>
    <w:rsid w:val="000B58C3"/>
    <w:rsid w:val="000B61E9"/>
    <w:rsid w:val="000B7578"/>
    <w:rsid w:val="000C02FA"/>
    <w:rsid w:val="000C165A"/>
    <w:rsid w:val="000C1BE0"/>
    <w:rsid w:val="000C1D08"/>
    <w:rsid w:val="000C2E19"/>
    <w:rsid w:val="000C39CB"/>
    <w:rsid w:val="000C778F"/>
    <w:rsid w:val="000D0D07"/>
    <w:rsid w:val="000D32F8"/>
    <w:rsid w:val="000D4797"/>
    <w:rsid w:val="000E0527"/>
    <w:rsid w:val="000E1E92"/>
    <w:rsid w:val="000E21CB"/>
    <w:rsid w:val="000E651A"/>
    <w:rsid w:val="000E762D"/>
    <w:rsid w:val="000F06D6"/>
    <w:rsid w:val="000F0EB1"/>
    <w:rsid w:val="000F1106"/>
    <w:rsid w:val="000F1F00"/>
    <w:rsid w:val="000F3BE9"/>
    <w:rsid w:val="000F3F6C"/>
    <w:rsid w:val="000F4293"/>
    <w:rsid w:val="000F6DF3"/>
    <w:rsid w:val="000F7985"/>
    <w:rsid w:val="000F7F1A"/>
    <w:rsid w:val="001005FF"/>
    <w:rsid w:val="00100DCC"/>
    <w:rsid w:val="00105312"/>
    <w:rsid w:val="001062FB"/>
    <w:rsid w:val="001063E6"/>
    <w:rsid w:val="001064BA"/>
    <w:rsid w:val="00110244"/>
    <w:rsid w:val="00111700"/>
    <w:rsid w:val="00113CF4"/>
    <w:rsid w:val="001153EA"/>
    <w:rsid w:val="00115643"/>
    <w:rsid w:val="00115C5A"/>
    <w:rsid w:val="00116765"/>
    <w:rsid w:val="00116F87"/>
    <w:rsid w:val="001219F5"/>
    <w:rsid w:val="00121A20"/>
    <w:rsid w:val="0012377E"/>
    <w:rsid w:val="0012377F"/>
    <w:rsid w:val="00124314"/>
    <w:rsid w:val="00126B4A"/>
    <w:rsid w:val="00126F9A"/>
    <w:rsid w:val="00130162"/>
    <w:rsid w:val="0013026A"/>
    <w:rsid w:val="00130F97"/>
    <w:rsid w:val="0013100B"/>
    <w:rsid w:val="00131DAB"/>
    <w:rsid w:val="00132FD0"/>
    <w:rsid w:val="0013435C"/>
    <w:rsid w:val="001344C0"/>
    <w:rsid w:val="001346FA"/>
    <w:rsid w:val="00134706"/>
    <w:rsid w:val="00134725"/>
    <w:rsid w:val="00135252"/>
    <w:rsid w:val="00136385"/>
    <w:rsid w:val="00137AB5"/>
    <w:rsid w:val="00137F0B"/>
    <w:rsid w:val="00145ECA"/>
    <w:rsid w:val="00150F7C"/>
    <w:rsid w:val="001515E6"/>
    <w:rsid w:val="00151E23"/>
    <w:rsid w:val="00152354"/>
    <w:rsid w:val="001526E0"/>
    <w:rsid w:val="0015329C"/>
    <w:rsid w:val="001551B5"/>
    <w:rsid w:val="00165082"/>
    <w:rsid w:val="001659C1"/>
    <w:rsid w:val="00167C44"/>
    <w:rsid w:val="00170B8F"/>
    <w:rsid w:val="00171C96"/>
    <w:rsid w:val="00171E41"/>
    <w:rsid w:val="001727C3"/>
    <w:rsid w:val="00173A8E"/>
    <w:rsid w:val="00173F1E"/>
    <w:rsid w:val="0017502C"/>
    <w:rsid w:val="00175658"/>
    <w:rsid w:val="0018143F"/>
    <w:rsid w:val="00181AFD"/>
    <w:rsid w:val="00181E0E"/>
    <w:rsid w:val="00181FF8"/>
    <w:rsid w:val="001872AF"/>
    <w:rsid w:val="00187691"/>
    <w:rsid w:val="00190AC1"/>
    <w:rsid w:val="00191C63"/>
    <w:rsid w:val="0019299F"/>
    <w:rsid w:val="0019341A"/>
    <w:rsid w:val="00197DF9"/>
    <w:rsid w:val="001A0F4B"/>
    <w:rsid w:val="001A1987"/>
    <w:rsid w:val="001A19BD"/>
    <w:rsid w:val="001A1D0E"/>
    <w:rsid w:val="001A2564"/>
    <w:rsid w:val="001A504A"/>
    <w:rsid w:val="001A6173"/>
    <w:rsid w:val="001A6CBA"/>
    <w:rsid w:val="001A703E"/>
    <w:rsid w:val="001A7FB3"/>
    <w:rsid w:val="001B0D97"/>
    <w:rsid w:val="001B236D"/>
    <w:rsid w:val="001B4E60"/>
    <w:rsid w:val="001B5A5D"/>
    <w:rsid w:val="001B76D4"/>
    <w:rsid w:val="001C12D0"/>
    <w:rsid w:val="001C1CE5"/>
    <w:rsid w:val="001C295D"/>
    <w:rsid w:val="001C3D2A"/>
    <w:rsid w:val="001C578E"/>
    <w:rsid w:val="001D4297"/>
    <w:rsid w:val="001D51BA"/>
    <w:rsid w:val="001D53E7"/>
    <w:rsid w:val="001D587E"/>
    <w:rsid w:val="001D6342"/>
    <w:rsid w:val="001D6D53"/>
    <w:rsid w:val="001E0CE4"/>
    <w:rsid w:val="001E2D80"/>
    <w:rsid w:val="001E58E2"/>
    <w:rsid w:val="001E7AED"/>
    <w:rsid w:val="001F1BAD"/>
    <w:rsid w:val="001F326A"/>
    <w:rsid w:val="001F3916"/>
    <w:rsid w:val="001F54C5"/>
    <w:rsid w:val="001F662C"/>
    <w:rsid w:val="001F6F39"/>
    <w:rsid w:val="001F7074"/>
    <w:rsid w:val="0020001F"/>
    <w:rsid w:val="00200490"/>
    <w:rsid w:val="00201F3A"/>
    <w:rsid w:val="00203F96"/>
    <w:rsid w:val="002069B2"/>
    <w:rsid w:val="00206C74"/>
    <w:rsid w:val="00207FA3"/>
    <w:rsid w:val="0021192A"/>
    <w:rsid w:val="00214CD2"/>
    <w:rsid w:val="00214DA8"/>
    <w:rsid w:val="00215423"/>
    <w:rsid w:val="002158FA"/>
    <w:rsid w:val="00216B98"/>
    <w:rsid w:val="00217729"/>
    <w:rsid w:val="0022007A"/>
    <w:rsid w:val="00220600"/>
    <w:rsid w:val="002218E1"/>
    <w:rsid w:val="002224DB"/>
    <w:rsid w:val="00223FCB"/>
    <w:rsid w:val="002250C6"/>
    <w:rsid w:val="002252C3"/>
    <w:rsid w:val="002254FC"/>
    <w:rsid w:val="00225C54"/>
    <w:rsid w:val="00230200"/>
    <w:rsid w:val="00230765"/>
    <w:rsid w:val="00230D18"/>
    <w:rsid w:val="002319E4"/>
    <w:rsid w:val="002346F1"/>
    <w:rsid w:val="00235632"/>
    <w:rsid w:val="00235872"/>
    <w:rsid w:val="00241559"/>
    <w:rsid w:val="002435B3"/>
    <w:rsid w:val="002458EB"/>
    <w:rsid w:val="002500C8"/>
    <w:rsid w:val="002515FB"/>
    <w:rsid w:val="00256146"/>
    <w:rsid w:val="00257543"/>
    <w:rsid w:val="00257C9E"/>
    <w:rsid w:val="002617E7"/>
    <w:rsid w:val="00264228"/>
    <w:rsid w:val="00264334"/>
    <w:rsid w:val="0026473E"/>
    <w:rsid w:val="00266214"/>
    <w:rsid w:val="00267C83"/>
    <w:rsid w:val="002700DB"/>
    <w:rsid w:val="0027144F"/>
    <w:rsid w:val="00271813"/>
    <w:rsid w:val="00271F3A"/>
    <w:rsid w:val="00273278"/>
    <w:rsid w:val="002737F4"/>
    <w:rsid w:val="002805F5"/>
    <w:rsid w:val="00280751"/>
    <w:rsid w:val="00280F32"/>
    <w:rsid w:val="0028280A"/>
    <w:rsid w:val="0028632A"/>
    <w:rsid w:val="00286ACD"/>
    <w:rsid w:val="00287838"/>
    <w:rsid w:val="002907B5"/>
    <w:rsid w:val="00292EB7"/>
    <w:rsid w:val="0029436A"/>
    <w:rsid w:val="00295E8E"/>
    <w:rsid w:val="00296227"/>
    <w:rsid w:val="00296F44"/>
    <w:rsid w:val="00296F4D"/>
    <w:rsid w:val="0029777D"/>
    <w:rsid w:val="002A055E"/>
    <w:rsid w:val="002A116E"/>
    <w:rsid w:val="002A17C9"/>
    <w:rsid w:val="002A1D4E"/>
    <w:rsid w:val="002A2869"/>
    <w:rsid w:val="002A29E2"/>
    <w:rsid w:val="002A2D0E"/>
    <w:rsid w:val="002A461D"/>
    <w:rsid w:val="002A535E"/>
    <w:rsid w:val="002A578E"/>
    <w:rsid w:val="002B03FF"/>
    <w:rsid w:val="002B24D6"/>
    <w:rsid w:val="002B71E4"/>
    <w:rsid w:val="002C05A9"/>
    <w:rsid w:val="002C2D14"/>
    <w:rsid w:val="002C41E6"/>
    <w:rsid w:val="002D071A"/>
    <w:rsid w:val="002D18C6"/>
    <w:rsid w:val="002D34B2"/>
    <w:rsid w:val="002D48B0"/>
    <w:rsid w:val="002D5B37"/>
    <w:rsid w:val="002D7637"/>
    <w:rsid w:val="002E0669"/>
    <w:rsid w:val="002E17F2"/>
    <w:rsid w:val="002E1C74"/>
    <w:rsid w:val="002E264C"/>
    <w:rsid w:val="002E3EC4"/>
    <w:rsid w:val="002E5D1A"/>
    <w:rsid w:val="002E7CAE"/>
    <w:rsid w:val="002F13E4"/>
    <w:rsid w:val="002F2771"/>
    <w:rsid w:val="002F2E09"/>
    <w:rsid w:val="002F37A9"/>
    <w:rsid w:val="002F5025"/>
    <w:rsid w:val="002F58D2"/>
    <w:rsid w:val="003004BA"/>
    <w:rsid w:val="00301CE6"/>
    <w:rsid w:val="0030256B"/>
    <w:rsid w:val="00302938"/>
    <w:rsid w:val="00302F22"/>
    <w:rsid w:val="0030501F"/>
    <w:rsid w:val="003055BB"/>
    <w:rsid w:val="00306DFC"/>
    <w:rsid w:val="00307BA1"/>
    <w:rsid w:val="00311702"/>
    <w:rsid w:val="00311E82"/>
    <w:rsid w:val="00313FD6"/>
    <w:rsid w:val="003143BD"/>
    <w:rsid w:val="00315363"/>
    <w:rsid w:val="003174E5"/>
    <w:rsid w:val="003203ED"/>
    <w:rsid w:val="00320960"/>
    <w:rsid w:val="00320C35"/>
    <w:rsid w:val="00322C9F"/>
    <w:rsid w:val="00324D23"/>
    <w:rsid w:val="00325578"/>
    <w:rsid w:val="00331487"/>
    <w:rsid w:val="00331751"/>
    <w:rsid w:val="003331DD"/>
    <w:rsid w:val="00334579"/>
    <w:rsid w:val="00335858"/>
    <w:rsid w:val="00336BDA"/>
    <w:rsid w:val="00337622"/>
    <w:rsid w:val="003421E2"/>
    <w:rsid w:val="00342BD7"/>
    <w:rsid w:val="00343237"/>
    <w:rsid w:val="00346A5C"/>
    <w:rsid w:val="00346DB5"/>
    <w:rsid w:val="003477B1"/>
    <w:rsid w:val="003518A4"/>
    <w:rsid w:val="003534DB"/>
    <w:rsid w:val="00353AA2"/>
    <w:rsid w:val="00357380"/>
    <w:rsid w:val="003600C5"/>
    <w:rsid w:val="003602D9"/>
    <w:rsid w:val="003604CE"/>
    <w:rsid w:val="0036074D"/>
    <w:rsid w:val="0036277D"/>
    <w:rsid w:val="0036595A"/>
    <w:rsid w:val="00365E37"/>
    <w:rsid w:val="00366620"/>
    <w:rsid w:val="00366C2E"/>
    <w:rsid w:val="00366DB7"/>
    <w:rsid w:val="00370E47"/>
    <w:rsid w:val="00371C20"/>
    <w:rsid w:val="00371C58"/>
    <w:rsid w:val="003742AC"/>
    <w:rsid w:val="003745A1"/>
    <w:rsid w:val="00377CE1"/>
    <w:rsid w:val="00383882"/>
    <w:rsid w:val="00385AF8"/>
    <w:rsid w:val="00385BF0"/>
    <w:rsid w:val="00390318"/>
    <w:rsid w:val="00390F6F"/>
    <w:rsid w:val="00392825"/>
    <w:rsid w:val="003939FF"/>
    <w:rsid w:val="003A1F7A"/>
    <w:rsid w:val="003A2223"/>
    <w:rsid w:val="003A227C"/>
    <w:rsid w:val="003A2A0F"/>
    <w:rsid w:val="003A4477"/>
    <w:rsid w:val="003A45A1"/>
    <w:rsid w:val="003A5B0A"/>
    <w:rsid w:val="003A6BAC"/>
    <w:rsid w:val="003A70A4"/>
    <w:rsid w:val="003A7CEC"/>
    <w:rsid w:val="003A7DB3"/>
    <w:rsid w:val="003A7EF3"/>
    <w:rsid w:val="003B159C"/>
    <w:rsid w:val="003B369F"/>
    <w:rsid w:val="003B36A3"/>
    <w:rsid w:val="003B4C70"/>
    <w:rsid w:val="003B64BB"/>
    <w:rsid w:val="003B7FE5"/>
    <w:rsid w:val="003C11C8"/>
    <w:rsid w:val="003C1994"/>
    <w:rsid w:val="003C1CB1"/>
    <w:rsid w:val="003C2702"/>
    <w:rsid w:val="003C35D8"/>
    <w:rsid w:val="003C4021"/>
    <w:rsid w:val="003C5B59"/>
    <w:rsid w:val="003C700F"/>
    <w:rsid w:val="003C7806"/>
    <w:rsid w:val="003D109F"/>
    <w:rsid w:val="003D2478"/>
    <w:rsid w:val="003D270B"/>
    <w:rsid w:val="003D3C45"/>
    <w:rsid w:val="003D3F8D"/>
    <w:rsid w:val="003D5B1F"/>
    <w:rsid w:val="003E15FA"/>
    <w:rsid w:val="003E249A"/>
    <w:rsid w:val="003E55E4"/>
    <w:rsid w:val="003E74E3"/>
    <w:rsid w:val="003E7836"/>
    <w:rsid w:val="003F05C7"/>
    <w:rsid w:val="003F0E8E"/>
    <w:rsid w:val="003F1112"/>
    <w:rsid w:val="003F2CD4"/>
    <w:rsid w:val="003F4449"/>
    <w:rsid w:val="003F6BBE"/>
    <w:rsid w:val="004000E8"/>
    <w:rsid w:val="00401520"/>
    <w:rsid w:val="00402E2B"/>
    <w:rsid w:val="00404F3E"/>
    <w:rsid w:val="0040512B"/>
    <w:rsid w:val="00405CA5"/>
    <w:rsid w:val="00407CD3"/>
    <w:rsid w:val="00410134"/>
    <w:rsid w:val="00410B72"/>
    <w:rsid w:val="00410F18"/>
    <w:rsid w:val="00412099"/>
    <w:rsid w:val="0041263E"/>
    <w:rsid w:val="00413AAC"/>
    <w:rsid w:val="00413E92"/>
    <w:rsid w:val="00421105"/>
    <w:rsid w:val="00421972"/>
    <w:rsid w:val="00422AA4"/>
    <w:rsid w:val="004242F4"/>
    <w:rsid w:val="004259E6"/>
    <w:rsid w:val="00425B74"/>
    <w:rsid w:val="00427248"/>
    <w:rsid w:val="00433AC4"/>
    <w:rsid w:val="00437447"/>
    <w:rsid w:val="00441A92"/>
    <w:rsid w:val="0044271F"/>
    <w:rsid w:val="004431DC"/>
    <w:rsid w:val="00444F56"/>
    <w:rsid w:val="00445BC9"/>
    <w:rsid w:val="00446488"/>
    <w:rsid w:val="00447BF5"/>
    <w:rsid w:val="0045044E"/>
    <w:rsid w:val="004517AA"/>
    <w:rsid w:val="00451D6F"/>
    <w:rsid w:val="00452CAC"/>
    <w:rsid w:val="00456D86"/>
    <w:rsid w:val="00457565"/>
    <w:rsid w:val="00457B71"/>
    <w:rsid w:val="00460BC7"/>
    <w:rsid w:val="00464689"/>
    <w:rsid w:val="00464C30"/>
    <w:rsid w:val="004669E2"/>
    <w:rsid w:val="004709BB"/>
    <w:rsid w:val="00470C31"/>
    <w:rsid w:val="0047116E"/>
    <w:rsid w:val="00471DE0"/>
    <w:rsid w:val="004727ED"/>
    <w:rsid w:val="00472C87"/>
    <w:rsid w:val="004734D0"/>
    <w:rsid w:val="0047556B"/>
    <w:rsid w:val="0047614C"/>
    <w:rsid w:val="00477768"/>
    <w:rsid w:val="0048097E"/>
    <w:rsid w:val="00482DAB"/>
    <w:rsid w:val="00485CCC"/>
    <w:rsid w:val="0048659D"/>
    <w:rsid w:val="004921C2"/>
    <w:rsid w:val="00492BC5"/>
    <w:rsid w:val="00494271"/>
    <w:rsid w:val="004944DB"/>
    <w:rsid w:val="004964F1"/>
    <w:rsid w:val="004965BD"/>
    <w:rsid w:val="004972D6"/>
    <w:rsid w:val="004A16BC"/>
    <w:rsid w:val="004A2B94"/>
    <w:rsid w:val="004A3071"/>
    <w:rsid w:val="004A75D7"/>
    <w:rsid w:val="004A7F85"/>
    <w:rsid w:val="004B0516"/>
    <w:rsid w:val="004B3984"/>
    <w:rsid w:val="004B532F"/>
    <w:rsid w:val="004B58AE"/>
    <w:rsid w:val="004B6F6A"/>
    <w:rsid w:val="004B7255"/>
    <w:rsid w:val="004B7C0C"/>
    <w:rsid w:val="004C3898"/>
    <w:rsid w:val="004C5E7E"/>
    <w:rsid w:val="004D03DA"/>
    <w:rsid w:val="004D0652"/>
    <w:rsid w:val="004D195E"/>
    <w:rsid w:val="004D36B1"/>
    <w:rsid w:val="004D3A02"/>
    <w:rsid w:val="004D3AE9"/>
    <w:rsid w:val="004D7EBD"/>
    <w:rsid w:val="004E2680"/>
    <w:rsid w:val="004E28F9"/>
    <w:rsid w:val="004E3BF8"/>
    <w:rsid w:val="004E3EC5"/>
    <w:rsid w:val="004E3F39"/>
    <w:rsid w:val="004E462E"/>
    <w:rsid w:val="004E56DC"/>
    <w:rsid w:val="004E76F4"/>
    <w:rsid w:val="004F0B4E"/>
    <w:rsid w:val="004F0B6C"/>
    <w:rsid w:val="004F2078"/>
    <w:rsid w:val="004F2AF8"/>
    <w:rsid w:val="004F30CA"/>
    <w:rsid w:val="004F3A7D"/>
    <w:rsid w:val="004F4DA3"/>
    <w:rsid w:val="004F6365"/>
    <w:rsid w:val="004F6788"/>
    <w:rsid w:val="00502127"/>
    <w:rsid w:val="005064A7"/>
    <w:rsid w:val="00506557"/>
    <w:rsid w:val="0050677A"/>
    <w:rsid w:val="005108D8"/>
    <w:rsid w:val="00510C19"/>
    <w:rsid w:val="005116F9"/>
    <w:rsid w:val="005153A7"/>
    <w:rsid w:val="005219CF"/>
    <w:rsid w:val="00522F90"/>
    <w:rsid w:val="00525676"/>
    <w:rsid w:val="005333E3"/>
    <w:rsid w:val="00534B59"/>
    <w:rsid w:val="00536759"/>
    <w:rsid w:val="00537C62"/>
    <w:rsid w:val="00537EEE"/>
    <w:rsid w:val="00546970"/>
    <w:rsid w:val="005512C1"/>
    <w:rsid w:val="00554E19"/>
    <w:rsid w:val="00556319"/>
    <w:rsid w:val="00560EF5"/>
    <w:rsid w:val="0056121F"/>
    <w:rsid w:val="00572505"/>
    <w:rsid w:val="005748B7"/>
    <w:rsid w:val="00580B67"/>
    <w:rsid w:val="00582809"/>
    <w:rsid w:val="0058798C"/>
    <w:rsid w:val="005900FA"/>
    <w:rsid w:val="00592411"/>
    <w:rsid w:val="005935A4"/>
    <w:rsid w:val="005948C2"/>
    <w:rsid w:val="00595DCA"/>
    <w:rsid w:val="0059779B"/>
    <w:rsid w:val="005A209A"/>
    <w:rsid w:val="005A62C0"/>
    <w:rsid w:val="005A662D"/>
    <w:rsid w:val="005B07DB"/>
    <w:rsid w:val="005B1409"/>
    <w:rsid w:val="005B2557"/>
    <w:rsid w:val="005B35D7"/>
    <w:rsid w:val="005B392A"/>
    <w:rsid w:val="005B3AA3"/>
    <w:rsid w:val="005B4411"/>
    <w:rsid w:val="005B554A"/>
    <w:rsid w:val="005B6F83"/>
    <w:rsid w:val="005C2589"/>
    <w:rsid w:val="005C56C1"/>
    <w:rsid w:val="005C74FB"/>
    <w:rsid w:val="005D0ADB"/>
    <w:rsid w:val="005D1602"/>
    <w:rsid w:val="005D1EC2"/>
    <w:rsid w:val="005D30F9"/>
    <w:rsid w:val="005D545D"/>
    <w:rsid w:val="005D6EF0"/>
    <w:rsid w:val="005E10C4"/>
    <w:rsid w:val="005E385F"/>
    <w:rsid w:val="005E3DCD"/>
    <w:rsid w:val="005E5B81"/>
    <w:rsid w:val="005F24FB"/>
    <w:rsid w:val="005F2CB1"/>
    <w:rsid w:val="005F3025"/>
    <w:rsid w:val="005F3149"/>
    <w:rsid w:val="005F51BB"/>
    <w:rsid w:val="005F618C"/>
    <w:rsid w:val="005F70BD"/>
    <w:rsid w:val="005F724C"/>
    <w:rsid w:val="005F7ACE"/>
    <w:rsid w:val="006012AD"/>
    <w:rsid w:val="0060283C"/>
    <w:rsid w:val="00603BB5"/>
    <w:rsid w:val="00604B10"/>
    <w:rsid w:val="00604F14"/>
    <w:rsid w:val="006115AE"/>
    <w:rsid w:val="00611B83"/>
    <w:rsid w:val="00613257"/>
    <w:rsid w:val="006135D7"/>
    <w:rsid w:val="00620A71"/>
    <w:rsid w:val="00620D80"/>
    <w:rsid w:val="006234A6"/>
    <w:rsid w:val="00625319"/>
    <w:rsid w:val="00625D33"/>
    <w:rsid w:val="00626297"/>
    <w:rsid w:val="0062700B"/>
    <w:rsid w:val="00630001"/>
    <w:rsid w:val="00630362"/>
    <w:rsid w:val="006305F5"/>
    <w:rsid w:val="006311B3"/>
    <w:rsid w:val="0063284C"/>
    <w:rsid w:val="00634401"/>
    <w:rsid w:val="00636398"/>
    <w:rsid w:val="0063651F"/>
    <w:rsid w:val="006368D3"/>
    <w:rsid w:val="006377EC"/>
    <w:rsid w:val="00637EF0"/>
    <w:rsid w:val="0064151F"/>
    <w:rsid w:val="00641533"/>
    <w:rsid w:val="0064208D"/>
    <w:rsid w:val="00643249"/>
    <w:rsid w:val="00643475"/>
    <w:rsid w:val="0064386F"/>
    <w:rsid w:val="0064396A"/>
    <w:rsid w:val="006441E2"/>
    <w:rsid w:val="00645102"/>
    <w:rsid w:val="0064624E"/>
    <w:rsid w:val="006465DB"/>
    <w:rsid w:val="00650AB9"/>
    <w:rsid w:val="00651987"/>
    <w:rsid w:val="006523ED"/>
    <w:rsid w:val="00655733"/>
    <w:rsid w:val="00655ACD"/>
    <w:rsid w:val="00656A92"/>
    <w:rsid w:val="00656DDE"/>
    <w:rsid w:val="0066011D"/>
    <w:rsid w:val="006607C0"/>
    <w:rsid w:val="006613A6"/>
    <w:rsid w:val="006627A2"/>
    <w:rsid w:val="006630C9"/>
    <w:rsid w:val="006634E6"/>
    <w:rsid w:val="0066415E"/>
    <w:rsid w:val="0066484B"/>
    <w:rsid w:val="006655EE"/>
    <w:rsid w:val="00667EE7"/>
    <w:rsid w:val="00670922"/>
    <w:rsid w:val="00670BE1"/>
    <w:rsid w:val="0067218F"/>
    <w:rsid w:val="0067383D"/>
    <w:rsid w:val="006741F2"/>
    <w:rsid w:val="00674CC3"/>
    <w:rsid w:val="00674D5A"/>
    <w:rsid w:val="00675C72"/>
    <w:rsid w:val="006771F9"/>
    <w:rsid w:val="006776D7"/>
    <w:rsid w:val="006805A0"/>
    <w:rsid w:val="00681003"/>
    <w:rsid w:val="006817C9"/>
    <w:rsid w:val="00683ECE"/>
    <w:rsid w:val="00685DC1"/>
    <w:rsid w:val="00686408"/>
    <w:rsid w:val="00695532"/>
    <w:rsid w:val="00695FC2"/>
    <w:rsid w:val="00695FFB"/>
    <w:rsid w:val="00696949"/>
    <w:rsid w:val="00697052"/>
    <w:rsid w:val="006A0CEE"/>
    <w:rsid w:val="006A2DB9"/>
    <w:rsid w:val="006A3BCF"/>
    <w:rsid w:val="006A46FB"/>
    <w:rsid w:val="006A5E28"/>
    <w:rsid w:val="006A697B"/>
    <w:rsid w:val="006A7AFF"/>
    <w:rsid w:val="006B037B"/>
    <w:rsid w:val="006B0FB6"/>
    <w:rsid w:val="006B1816"/>
    <w:rsid w:val="006B2099"/>
    <w:rsid w:val="006B50CF"/>
    <w:rsid w:val="006B62A8"/>
    <w:rsid w:val="006B70BC"/>
    <w:rsid w:val="006C0178"/>
    <w:rsid w:val="006C03B8"/>
    <w:rsid w:val="006C4544"/>
    <w:rsid w:val="006C5CB0"/>
    <w:rsid w:val="006C5EC9"/>
    <w:rsid w:val="006C6059"/>
    <w:rsid w:val="006C7522"/>
    <w:rsid w:val="006D14D6"/>
    <w:rsid w:val="006D333B"/>
    <w:rsid w:val="006D6C12"/>
    <w:rsid w:val="006D6E73"/>
    <w:rsid w:val="006D6F08"/>
    <w:rsid w:val="006D7415"/>
    <w:rsid w:val="006D7786"/>
    <w:rsid w:val="006E062C"/>
    <w:rsid w:val="006E1C82"/>
    <w:rsid w:val="006E2478"/>
    <w:rsid w:val="006E28B7"/>
    <w:rsid w:val="006E2A9B"/>
    <w:rsid w:val="006E3310"/>
    <w:rsid w:val="006E4BDB"/>
    <w:rsid w:val="006E4E39"/>
    <w:rsid w:val="006E565E"/>
    <w:rsid w:val="006E596B"/>
    <w:rsid w:val="006E673D"/>
    <w:rsid w:val="006E7D3B"/>
    <w:rsid w:val="006F1B70"/>
    <w:rsid w:val="006F341D"/>
    <w:rsid w:val="006F3732"/>
    <w:rsid w:val="006F3CDE"/>
    <w:rsid w:val="006F5014"/>
    <w:rsid w:val="006F581A"/>
    <w:rsid w:val="006F58D4"/>
    <w:rsid w:val="006F6582"/>
    <w:rsid w:val="006F6FBA"/>
    <w:rsid w:val="007005E0"/>
    <w:rsid w:val="0070346E"/>
    <w:rsid w:val="00704EDB"/>
    <w:rsid w:val="00706101"/>
    <w:rsid w:val="00707072"/>
    <w:rsid w:val="00707D61"/>
    <w:rsid w:val="00711B91"/>
    <w:rsid w:val="00712287"/>
    <w:rsid w:val="00712772"/>
    <w:rsid w:val="007148D3"/>
    <w:rsid w:val="00714D1F"/>
    <w:rsid w:val="00715B07"/>
    <w:rsid w:val="00715B9A"/>
    <w:rsid w:val="00715C4E"/>
    <w:rsid w:val="00721B32"/>
    <w:rsid w:val="0072263D"/>
    <w:rsid w:val="007257D0"/>
    <w:rsid w:val="00726EA6"/>
    <w:rsid w:val="00727208"/>
    <w:rsid w:val="00727680"/>
    <w:rsid w:val="00727C66"/>
    <w:rsid w:val="00731EE6"/>
    <w:rsid w:val="007337E1"/>
    <w:rsid w:val="007348B1"/>
    <w:rsid w:val="00734B2F"/>
    <w:rsid w:val="007362A6"/>
    <w:rsid w:val="00736D7D"/>
    <w:rsid w:val="00740E58"/>
    <w:rsid w:val="007433F5"/>
    <w:rsid w:val="007445A0"/>
    <w:rsid w:val="0074524B"/>
    <w:rsid w:val="00747CDD"/>
    <w:rsid w:val="00747D8B"/>
    <w:rsid w:val="00750843"/>
    <w:rsid w:val="00751228"/>
    <w:rsid w:val="00752E6E"/>
    <w:rsid w:val="007535AD"/>
    <w:rsid w:val="007571E1"/>
    <w:rsid w:val="007604B2"/>
    <w:rsid w:val="00761C1E"/>
    <w:rsid w:val="00763F2D"/>
    <w:rsid w:val="00765281"/>
    <w:rsid w:val="00766722"/>
    <w:rsid w:val="00766BAD"/>
    <w:rsid w:val="00767936"/>
    <w:rsid w:val="007729A2"/>
    <w:rsid w:val="007747B3"/>
    <w:rsid w:val="007755F2"/>
    <w:rsid w:val="00776971"/>
    <w:rsid w:val="0077760C"/>
    <w:rsid w:val="00780A80"/>
    <w:rsid w:val="0078177E"/>
    <w:rsid w:val="00781D46"/>
    <w:rsid w:val="0078304C"/>
    <w:rsid w:val="00783673"/>
    <w:rsid w:val="00785490"/>
    <w:rsid w:val="0078743A"/>
    <w:rsid w:val="00787F8A"/>
    <w:rsid w:val="00790296"/>
    <w:rsid w:val="007925EA"/>
    <w:rsid w:val="00793CD8"/>
    <w:rsid w:val="00793E39"/>
    <w:rsid w:val="00794552"/>
    <w:rsid w:val="00795C92"/>
    <w:rsid w:val="00796231"/>
    <w:rsid w:val="00796BA8"/>
    <w:rsid w:val="00797173"/>
    <w:rsid w:val="007975A7"/>
    <w:rsid w:val="007A1CB3"/>
    <w:rsid w:val="007A306F"/>
    <w:rsid w:val="007A43A6"/>
    <w:rsid w:val="007A44B6"/>
    <w:rsid w:val="007A4ABC"/>
    <w:rsid w:val="007A58A6"/>
    <w:rsid w:val="007B23C8"/>
    <w:rsid w:val="007B3769"/>
    <w:rsid w:val="007B3D2D"/>
    <w:rsid w:val="007B4569"/>
    <w:rsid w:val="007B5043"/>
    <w:rsid w:val="007B50AE"/>
    <w:rsid w:val="007B51DF"/>
    <w:rsid w:val="007B6557"/>
    <w:rsid w:val="007C05DD"/>
    <w:rsid w:val="007C294D"/>
    <w:rsid w:val="007C3D18"/>
    <w:rsid w:val="007C60BF"/>
    <w:rsid w:val="007C6A07"/>
    <w:rsid w:val="007C75A1"/>
    <w:rsid w:val="007C77A5"/>
    <w:rsid w:val="007C7DCD"/>
    <w:rsid w:val="007D04E5"/>
    <w:rsid w:val="007D0E1A"/>
    <w:rsid w:val="007D2B14"/>
    <w:rsid w:val="007D4105"/>
    <w:rsid w:val="007D5901"/>
    <w:rsid w:val="007D7526"/>
    <w:rsid w:val="007D7B40"/>
    <w:rsid w:val="007E0566"/>
    <w:rsid w:val="007E1E0B"/>
    <w:rsid w:val="007E4610"/>
    <w:rsid w:val="007E4715"/>
    <w:rsid w:val="007E4D30"/>
    <w:rsid w:val="007E505B"/>
    <w:rsid w:val="007E5845"/>
    <w:rsid w:val="007E7091"/>
    <w:rsid w:val="007F4B37"/>
    <w:rsid w:val="00803FAE"/>
    <w:rsid w:val="0080605F"/>
    <w:rsid w:val="00807786"/>
    <w:rsid w:val="00807BB1"/>
    <w:rsid w:val="00811FCB"/>
    <w:rsid w:val="00813A0D"/>
    <w:rsid w:val="008158D6"/>
    <w:rsid w:val="00816DE8"/>
    <w:rsid w:val="00817196"/>
    <w:rsid w:val="00821903"/>
    <w:rsid w:val="00821B25"/>
    <w:rsid w:val="008235DB"/>
    <w:rsid w:val="00824AB4"/>
    <w:rsid w:val="00825C42"/>
    <w:rsid w:val="00825D25"/>
    <w:rsid w:val="00826709"/>
    <w:rsid w:val="00826FA4"/>
    <w:rsid w:val="00827A70"/>
    <w:rsid w:val="00827D6F"/>
    <w:rsid w:val="00831BAB"/>
    <w:rsid w:val="00834B36"/>
    <w:rsid w:val="00835F5E"/>
    <w:rsid w:val="008376AC"/>
    <w:rsid w:val="008404E0"/>
    <w:rsid w:val="00841994"/>
    <w:rsid w:val="008444E8"/>
    <w:rsid w:val="00844E80"/>
    <w:rsid w:val="00846FE7"/>
    <w:rsid w:val="00847B21"/>
    <w:rsid w:val="00855854"/>
    <w:rsid w:val="00856911"/>
    <w:rsid w:val="00856D22"/>
    <w:rsid w:val="0086160E"/>
    <w:rsid w:val="00865EF3"/>
    <w:rsid w:val="008677FD"/>
    <w:rsid w:val="008706D4"/>
    <w:rsid w:val="00870F8A"/>
    <w:rsid w:val="008719A4"/>
    <w:rsid w:val="00871D23"/>
    <w:rsid w:val="00873331"/>
    <w:rsid w:val="00874312"/>
    <w:rsid w:val="0087437C"/>
    <w:rsid w:val="00874A98"/>
    <w:rsid w:val="00875CD7"/>
    <w:rsid w:val="00876B4D"/>
    <w:rsid w:val="00877F18"/>
    <w:rsid w:val="00885579"/>
    <w:rsid w:val="0088561C"/>
    <w:rsid w:val="00886315"/>
    <w:rsid w:val="008912E3"/>
    <w:rsid w:val="008941E3"/>
    <w:rsid w:val="00894A88"/>
    <w:rsid w:val="00895386"/>
    <w:rsid w:val="008A1754"/>
    <w:rsid w:val="008A21FF"/>
    <w:rsid w:val="008A27DC"/>
    <w:rsid w:val="008A2A42"/>
    <w:rsid w:val="008A2CE2"/>
    <w:rsid w:val="008A30AC"/>
    <w:rsid w:val="008A44B8"/>
    <w:rsid w:val="008A51A8"/>
    <w:rsid w:val="008A54C7"/>
    <w:rsid w:val="008A75EE"/>
    <w:rsid w:val="008A77D8"/>
    <w:rsid w:val="008B0483"/>
    <w:rsid w:val="008B120C"/>
    <w:rsid w:val="008B12E2"/>
    <w:rsid w:val="008B46ED"/>
    <w:rsid w:val="008B4CEE"/>
    <w:rsid w:val="008B51A0"/>
    <w:rsid w:val="008B592A"/>
    <w:rsid w:val="008B5E34"/>
    <w:rsid w:val="008B64B6"/>
    <w:rsid w:val="008B6D9A"/>
    <w:rsid w:val="008B73BF"/>
    <w:rsid w:val="008B7B5C"/>
    <w:rsid w:val="008B7B94"/>
    <w:rsid w:val="008C0352"/>
    <w:rsid w:val="008C0901"/>
    <w:rsid w:val="008C0C99"/>
    <w:rsid w:val="008C2017"/>
    <w:rsid w:val="008C4958"/>
    <w:rsid w:val="008C4BAA"/>
    <w:rsid w:val="008C6823"/>
    <w:rsid w:val="008C6AE8"/>
    <w:rsid w:val="008C6DEE"/>
    <w:rsid w:val="008C7573"/>
    <w:rsid w:val="008D00A5"/>
    <w:rsid w:val="008D169A"/>
    <w:rsid w:val="008D34F1"/>
    <w:rsid w:val="008D39D8"/>
    <w:rsid w:val="008D4049"/>
    <w:rsid w:val="008D53A9"/>
    <w:rsid w:val="008D6D1A"/>
    <w:rsid w:val="008E065E"/>
    <w:rsid w:val="008E0927"/>
    <w:rsid w:val="008E1909"/>
    <w:rsid w:val="008F022E"/>
    <w:rsid w:val="008F1C4E"/>
    <w:rsid w:val="008F1EAB"/>
    <w:rsid w:val="008F2519"/>
    <w:rsid w:val="008F33DC"/>
    <w:rsid w:val="008F477F"/>
    <w:rsid w:val="008F72F5"/>
    <w:rsid w:val="00902350"/>
    <w:rsid w:val="0090336B"/>
    <w:rsid w:val="009053AA"/>
    <w:rsid w:val="009068C2"/>
    <w:rsid w:val="00906939"/>
    <w:rsid w:val="00910B7D"/>
    <w:rsid w:val="00911DFB"/>
    <w:rsid w:val="00913685"/>
    <w:rsid w:val="009139D9"/>
    <w:rsid w:val="00914AD8"/>
    <w:rsid w:val="00915FBB"/>
    <w:rsid w:val="00916079"/>
    <w:rsid w:val="00917CE9"/>
    <w:rsid w:val="0092075B"/>
    <w:rsid w:val="00920BF2"/>
    <w:rsid w:val="00921807"/>
    <w:rsid w:val="00922010"/>
    <w:rsid w:val="00930159"/>
    <w:rsid w:val="00931BD9"/>
    <w:rsid w:val="009328E1"/>
    <w:rsid w:val="00933033"/>
    <w:rsid w:val="00935703"/>
    <w:rsid w:val="009368F3"/>
    <w:rsid w:val="009412C2"/>
    <w:rsid w:val="00941636"/>
    <w:rsid w:val="009429A9"/>
    <w:rsid w:val="009430F8"/>
    <w:rsid w:val="00943742"/>
    <w:rsid w:val="0094518F"/>
    <w:rsid w:val="00945C05"/>
    <w:rsid w:val="00946945"/>
    <w:rsid w:val="0094764A"/>
    <w:rsid w:val="00947713"/>
    <w:rsid w:val="00950DE7"/>
    <w:rsid w:val="00953920"/>
    <w:rsid w:val="00953D47"/>
    <w:rsid w:val="009542ED"/>
    <w:rsid w:val="00955B73"/>
    <w:rsid w:val="0095605C"/>
    <w:rsid w:val="0095681E"/>
    <w:rsid w:val="009572D4"/>
    <w:rsid w:val="00960587"/>
    <w:rsid w:val="00961921"/>
    <w:rsid w:val="0096430A"/>
    <w:rsid w:val="0096554B"/>
    <w:rsid w:val="0096584A"/>
    <w:rsid w:val="00971377"/>
    <w:rsid w:val="00971F08"/>
    <w:rsid w:val="00974E6D"/>
    <w:rsid w:val="0097504F"/>
    <w:rsid w:val="00975128"/>
    <w:rsid w:val="0097514E"/>
    <w:rsid w:val="0097603D"/>
    <w:rsid w:val="00976949"/>
    <w:rsid w:val="00980477"/>
    <w:rsid w:val="00984810"/>
    <w:rsid w:val="00985253"/>
    <w:rsid w:val="009853B3"/>
    <w:rsid w:val="009902F4"/>
    <w:rsid w:val="00990630"/>
    <w:rsid w:val="00990971"/>
    <w:rsid w:val="00991761"/>
    <w:rsid w:val="00993259"/>
    <w:rsid w:val="00993287"/>
    <w:rsid w:val="00994DCA"/>
    <w:rsid w:val="0099582E"/>
    <w:rsid w:val="009960EC"/>
    <w:rsid w:val="009970DD"/>
    <w:rsid w:val="009A0FBA"/>
    <w:rsid w:val="009A1601"/>
    <w:rsid w:val="009A1657"/>
    <w:rsid w:val="009A399B"/>
    <w:rsid w:val="009A3BB6"/>
    <w:rsid w:val="009A462D"/>
    <w:rsid w:val="009A5CBA"/>
    <w:rsid w:val="009A5DA2"/>
    <w:rsid w:val="009A6321"/>
    <w:rsid w:val="009B1F30"/>
    <w:rsid w:val="009B2610"/>
    <w:rsid w:val="009B3AC2"/>
    <w:rsid w:val="009B4908"/>
    <w:rsid w:val="009B4DF4"/>
    <w:rsid w:val="009B564E"/>
    <w:rsid w:val="009B7E87"/>
    <w:rsid w:val="009C0169"/>
    <w:rsid w:val="009C0EEF"/>
    <w:rsid w:val="009C37DB"/>
    <w:rsid w:val="009C403E"/>
    <w:rsid w:val="009D1382"/>
    <w:rsid w:val="009D4FF0"/>
    <w:rsid w:val="009D5526"/>
    <w:rsid w:val="009D703C"/>
    <w:rsid w:val="009D718F"/>
    <w:rsid w:val="009E068F"/>
    <w:rsid w:val="009E14E0"/>
    <w:rsid w:val="009E28A5"/>
    <w:rsid w:val="009E2BE6"/>
    <w:rsid w:val="009E35DB"/>
    <w:rsid w:val="009E47A3"/>
    <w:rsid w:val="009F061A"/>
    <w:rsid w:val="009F08C1"/>
    <w:rsid w:val="009F08F3"/>
    <w:rsid w:val="009F344F"/>
    <w:rsid w:val="009F4B42"/>
    <w:rsid w:val="009F5AF2"/>
    <w:rsid w:val="00A031D8"/>
    <w:rsid w:val="00A048A8"/>
    <w:rsid w:val="00A04F49"/>
    <w:rsid w:val="00A12541"/>
    <w:rsid w:val="00A13E54"/>
    <w:rsid w:val="00A16507"/>
    <w:rsid w:val="00A16FF8"/>
    <w:rsid w:val="00A177A5"/>
    <w:rsid w:val="00A17F63"/>
    <w:rsid w:val="00A2193B"/>
    <w:rsid w:val="00A23231"/>
    <w:rsid w:val="00A2351A"/>
    <w:rsid w:val="00A237AF"/>
    <w:rsid w:val="00A25A9A"/>
    <w:rsid w:val="00A264A9"/>
    <w:rsid w:val="00A26576"/>
    <w:rsid w:val="00A26DCF"/>
    <w:rsid w:val="00A270C9"/>
    <w:rsid w:val="00A27785"/>
    <w:rsid w:val="00A30187"/>
    <w:rsid w:val="00A3103B"/>
    <w:rsid w:val="00A3128D"/>
    <w:rsid w:val="00A330F4"/>
    <w:rsid w:val="00A3448A"/>
    <w:rsid w:val="00A36297"/>
    <w:rsid w:val="00A41E2B"/>
    <w:rsid w:val="00A4210B"/>
    <w:rsid w:val="00A43562"/>
    <w:rsid w:val="00A4442B"/>
    <w:rsid w:val="00A45B74"/>
    <w:rsid w:val="00A52E1D"/>
    <w:rsid w:val="00A560D8"/>
    <w:rsid w:val="00A56216"/>
    <w:rsid w:val="00A60F36"/>
    <w:rsid w:val="00A61499"/>
    <w:rsid w:val="00A61B14"/>
    <w:rsid w:val="00A62A77"/>
    <w:rsid w:val="00A63483"/>
    <w:rsid w:val="00A65614"/>
    <w:rsid w:val="00A657D7"/>
    <w:rsid w:val="00A660AC"/>
    <w:rsid w:val="00A67E6C"/>
    <w:rsid w:val="00A71B99"/>
    <w:rsid w:val="00A723C8"/>
    <w:rsid w:val="00A72FB9"/>
    <w:rsid w:val="00A739D0"/>
    <w:rsid w:val="00A761D4"/>
    <w:rsid w:val="00A76458"/>
    <w:rsid w:val="00A77EC4"/>
    <w:rsid w:val="00A877EA"/>
    <w:rsid w:val="00A92879"/>
    <w:rsid w:val="00A92F72"/>
    <w:rsid w:val="00A9346A"/>
    <w:rsid w:val="00A9442A"/>
    <w:rsid w:val="00AA016F"/>
    <w:rsid w:val="00AA165D"/>
    <w:rsid w:val="00AA1ED6"/>
    <w:rsid w:val="00AA4FB8"/>
    <w:rsid w:val="00AA51D6"/>
    <w:rsid w:val="00AA7523"/>
    <w:rsid w:val="00AB0BC8"/>
    <w:rsid w:val="00AB11CA"/>
    <w:rsid w:val="00AB14D9"/>
    <w:rsid w:val="00AB4AB8"/>
    <w:rsid w:val="00AB4E24"/>
    <w:rsid w:val="00AB655E"/>
    <w:rsid w:val="00AC007F"/>
    <w:rsid w:val="00AC182C"/>
    <w:rsid w:val="00AC2ECD"/>
    <w:rsid w:val="00AC3119"/>
    <w:rsid w:val="00AC3F33"/>
    <w:rsid w:val="00AC49FB"/>
    <w:rsid w:val="00AC4A12"/>
    <w:rsid w:val="00AC5A10"/>
    <w:rsid w:val="00AC6B1A"/>
    <w:rsid w:val="00AC6E53"/>
    <w:rsid w:val="00AD021F"/>
    <w:rsid w:val="00AD0AA3"/>
    <w:rsid w:val="00AD2ED0"/>
    <w:rsid w:val="00AD3F94"/>
    <w:rsid w:val="00AD4A5A"/>
    <w:rsid w:val="00AE27AC"/>
    <w:rsid w:val="00AE40E0"/>
    <w:rsid w:val="00AE4DBA"/>
    <w:rsid w:val="00AE4F07"/>
    <w:rsid w:val="00AE5E78"/>
    <w:rsid w:val="00AF1C5D"/>
    <w:rsid w:val="00AF217D"/>
    <w:rsid w:val="00AF2541"/>
    <w:rsid w:val="00AF42D7"/>
    <w:rsid w:val="00B006FE"/>
    <w:rsid w:val="00B007CB"/>
    <w:rsid w:val="00B0178A"/>
    <w:rsid w:val="00B02AA9"/>
    <w:rsid w:val="00B02FA3"/>
    <w:rsid w:val="00B05084"/>
    <w:rsid w:val="00B0549B"/>
    <w:rsid w:val="00B10998"/>
    <w:rsid w:val="00B14CF9"/>
    <w:rsid w:val="00B157F9"/>
    <w:rsid w:val="00B1663D"/>
    <w:rsid w:val="00B20256"/>
    <w:rsid w:val="00B20D09"/>
    <w:rsid w:val="00B238A1"/>
    <w:rsid w:val="00B250CE"/>
    <w:rsid w:val="00B2623E"/>
    <w:rsid w:val="00B26B54"/>
    <w:rsid w:val="00B26C91"/>
    <w:rsid w:val="00B26F18"/>
    <w:rsid w:val="00B2716A"/>
    <w:rsid w:val="00B2757F"/>
    <w:rsid w:val="00B2763F"/>
    <w:rsid w:val="00B27AAC"/>
    <w:rsid w:val="00B30929"/>
    <w:rsid w:val="00B34013"/>
    <w:rsid w:val="00B372AA"/>
    <w:rsid w:val="00B40445"/>
    <w:rsid w:val="00B409E0"/>
    <w:rsid w:val="00B4128F"/>
    <w:rsid w:val="00B41888"/>
    <w:rsid w:val="00B45A52"/>
    <w:rsid w:val="00B46175"/>
    <w:rsid w:val="00B47429"/>
    <w:rsid w:val="00B537EE"/>
    <w:rsid w:val="00B539EA"/>
    <w:rsid w:val="00B548B7"/>
    <w:rsid w:val="00B62AFB"/>
    <w:rsid w:val="00B64411"/>
    <w:rsid w:val="00B664C7"/>
    <w:rsid w:val="00B70AB5"/>
    <w:rsid w:val="00B713D8"/>
    <w:rsid w:val="00B72A37"/>
    <w:rsid w:val="00B739F6"/>
    <w:rsid w:val="00B73F69"/>
    <w:rsid w:val="00B7709F"/>
    <w:rsid w:val="00B81A6C"/>
    <w:rsid w:val="00B85382"/>
    <w:rsid w:val="00B85DE5"/>
    <w:rsid w:val="00B8669A"/>
    <w:rsid w:val="00B86F94"/>
    <w:rsid w:val="00B90F73"/>
    <w:rsid w:val="00B93B59"/>
    <w:rsid w:val="00B9406A"/>
    <w:rsid w:val="00B94351"/>
    <w:rsid w:val="00B947DE"/>
    <w:rsid w:val="00B967B5"/>
    <w:rsid w:val="00BA0007"/>
    <w:rsid w:val="00BA2280"/>
    <w:rsid w:val="00BA2A08"/>
    <w:rsid w:val="00BA4B33"/>
    <w:rsid w:val="00BA56D2"/>
    <w:rsid w:val="00BA76E0"/>
    <w:rsid w:val="00BB184E"/>
    <w:rsid w:val="00BB1DD5"/>
    <w:rsid w:val="00BB2A25"/>
    <w:rsid w:val="00BB51E9"/>
    <w:rsid w:val="00BC0FDC"/>
    <w:rsid w:val="00BC20FE"/>
    <w:rsid w:val="00BC224B"/>
    <w:rsid w:val="00BC3053"/>
    <w:rsid w:val="00BC4D2E"/>
    <w:rsid w:val="00BC6F14"/>
    <w:rsid w:val="00BD48AC"/>
    <w:rsid w:val="00BD4DEA"/>
    <w:rsid w:val="00BD5F1A"/>
    <w:rsid w:val="00BD6786"/>
    <w:rsid w:val="00BE1234"/>
    <w:rsid w:val="00BE23E2"/>
    <w:rsid w:val="00BE2FA6"/>
    <w:rsid w:val="00BE333F"/>
    <w:rsid w:val="00BE7406"/>
    <w:rsid w:val="00BE7603"/>
    <w:rsid w:val="00BF3279"/>
    <w:rsid w:val="00BF3B71"/>
    <w:rsid w:val="00BF5DBE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10A"/>
    <w:rsid w:val="00C12511"/>
    <w:rsid w:val="00C14D4B"/>
    <w:rsid w:val="00C154BB"/>
    <w:rsid w:val="00C17306"/>
    <w:rsid w:val="00C231BD"/>
    <w:rsid w:val="00C24EB7"/>
    <w:rsid w:val="00C279B5"/>
    <w:rsid w:val="00C27C45"/>
    <w:rsid w:val="00C34C4D"/>
    <w:rsid w:val="00C3719D"/>
    <w:rsid w:val="00C37CB2"/>
    <w:rsid w:val="00C406A0"/>
    <w:rsid w:val="00C41504"/>
    <w:rsid w:val="00C473A5"/>
    <w:rsid w:val="00C54995"/>
    <w:rsid w:val="00C54B40"/>
    <w:rsid w:val="00C54C5F"/>
    <w:rsid w:val="00C54D41"/>
    <w:rsid w:val="00C56C79"/>
    <w:rsid w:val="00C60783"/>
    <w:rsid w:val="00C64672"/>
    <w:rsid w:val="00C66669"/>
    <w:rsid w:val="00C670CB"/>
    <w:rsid w:val="00C67652"/>
    <w:rsid w:val="00C70697"/>
    <w:rsid w:val="00C70F91"/>
    <w:rsid w:val="00C710CA"/>
    <w:rsid w:val="00C71FFF"/>
    <w:rsid w:val="00C72093"/>
    <w:rsid w:val="00C72EF4"/>
    <w:rsid w:val="00C73100"/>
    <w:rsid w:val="00C744FE"/>
    <w:rsid w:val="00C75D2F"/>
    <w:rsid w:val="00C767BE"/>
    <w:rsid w:val="00C76E3C"/>
    <w:rsid w:val="00C81568"/>
    <w:rsid w:val="00C817EA"/>
    <w:rsid w:val="00C8651E"/>
    <w:rsid w:val="00C867C4"/>
    <w:rsid w:val="00C9027A"/>
    <w:rsid w:val="00C9068E"/>
    <w:rsid w:val="00C90D8F"/>
    <w:rsid w:val="00C93814"/>
    <w:rsid w:val="00C93C4B"/>
    <w:rsid w:val="00C944AB"/>
    <w:rsid w:val="00C95571"/>
    <w:rsid w:val="00C95B40"/>
    <w:rsid w:val="00C968CF"/>
    <w:rsid w:val="00CA1ED8"/>
    <w:rsid w:val="00CB0E46"/>
    <w:rsid w:val="00CB1185"/>
    <w:rsid w:val="00CB1F63"/>
    <w:rsid w:val="00CB585D"/>
    <w:rsid w:val="00CB7170"/>
    <w:rsid w:val="00CC040E"/>
    <w:rsid w:val="00CC0E12"/>
    <w:rsid w:val="00CC111F"/>
    <w:rsid w:val="00CC14EF"/>
    <w:rsid w:val="00CC1934"/>
    <w:rsid w:val="00CC2011"/>
    <w:rsid w:val="00CC25DD"/>
    <w:rsid w:val="00CC3A15"/>
    <w:rsid w:val="00CC3EA0"/>
    <w:rsid w:val="00CC6213"/>
    <w:rsid w:val="00CC7B45"/>
    <w:rsid w:val="00CD0CCB"/>
    <w:rsid w:val="00CD1188"/>
    <w:rsid w:val="00CD1E87"/>
    <w:rsid w:val="00CD2ED1"/>
    <w:rsid w:val="00CD337B"/>
    <w:rsid w:val="00CD48A4"/>
    <w:rsid w:val="00CD4FCD"/>
    <w:rsid w:val="00CD7E26"/>
    <w:rsid w:val="00CE0424"/>
    <w:rsid w:val="00CE086C"/>
    <w:rsid w:val="00CE0BAD"/>
    <w:rsid w:val="00CE503E"/>
    <w:rsid w:val="00CE62C5"/>
    <w:rsid w:val="00CE7561"/>
    <w:rsid w:val="00CF10BF"/>
    <w:rsid w:val="00CF1354"/>
    <w:rsid w:val="00CF2DF0"/>
    <w:rsid w:val="00CF3B1F"/>
    <w:rsid w:val="00CF3BF6"/>
    <w:rsid w:val="00CF625B"/>
    <w:rsid w:val="00CF6869"/>
    <w:rsid w:val="00CF687E"/>
    <w:rsid w:val="00D01675"/>
    <w:rsid w:val="00D0349B"/>
    <w:rsid w:val="00D10249"/>
    <w:rsid w:val="00D10D79"/>
    <w:rsid w:val="00D11341"/>
    <w:rsid w:val="00D115C3"/>
    <w:rsid w:val="00D11897"/>
    <w:rsid w:val="00D127B7"/>
    <w:rsid w:val="00D13135"/>
    <w:rsid w:val="00D13E4E"/>
    <w:rsid w:val="00D15DD1"/>
    <w:rsid w:val="00D161F1"/>
    <w:rsid w:val="00D2028B"/>
    <w:rsid w:val="00D239A7"/>
    <w:rsid w:val="00D23F47"/>
    <w:rsid w:val="00D301DB"/>
    <w:rsid w:val="00D3025B"/>
    <w:rsid w:val="00D32AEC"/>
    <w:rsid w:val="00D3562B"/>
    <w:rsid w:val="00D36E71"/>
    <w:rsid w:val="00D37D87"/>
    <w:rsid w:val="00D40B33"/>
    <w:rsid w:val="00D4318F"/>
    <w:rsid w:val="00D438BF"/>
    <w:rsid w:val="00D43F20"/>
    <w:rsid w:val="00D440F8"/>
    <w:rsid w:val="00D466A4"/>
    <w:rsid w:val="00D47BE8"/>
    <w:rsid w:val="00D50FC2"/>
    <w:rsid w:val="00D513DA"/>
    <w:rsid w:val="00D52FBB"/>
    <w:rsid w:val="00D546FF"/>
    <w:rsid w:val="00D55AD5"/>
    <w:rsid w:val="00D576CA"/>
    <w:rsid w:val="00D60741"/>
    <w:rsid w:val="00D61AF5"/>
    <w:rsid w:val="00D652B5"/>
    <w:rsid w:val="00D66155"/>
    <w:rsid w:val="00D708B0"/>
    <w:rsid w:val="00D70AC4"/>
    <w:rsid w:val="00D73208"/>
    <w:rsid w:val="00D77B1D"/>
    <w:rsid w:val="00D8021F"/>
    <w:rsid w:val="00D80383"/>
    <w:rsid w:val="00D823C6"/>
    <w:rsid w:val="00D8327F"/>
    <w:rsid w:val="00D850FD"/>
    <w:rsid w:val="00D8570E"/>
    <w:rsid w:val="00D86CA3"/>
    <w:rsid w:val="00D871CE"/>
    <w:rsid w:val="00D90B2A"/>
    <w:rsid w:val="00D9196D"/>
    <w:rsid w:val="00D92982"/>
    <w:rsid w:val="00D943A4"/>
    <w:rsid w:val="00DA305E"/>
    <w:rsid w:val="00DA3747"/>
    <w:rsid w:val="00DA402C"/>
    <w:rsid w:val="00DA5417"/>
    <w:rsid w:val="00DA56E8"/>
    <w:rsid w:val="00DB0234"/>
    <w:rsid w:val="00DB0A9F"/>
    <w:rsid w:val="00DB377D"/>
    <w:rsid w:val="00DB609F"/>
    <w:rsid w:val="00DC2508"/>
    <w:rsid w:val="00DC2D36"/>
    <w:rsid w:val="00DC53EF"/>
    <w:rsid w:val="00DC55B7"/>
    <w:rsid w:val="00DC6DFE"/>
    <w:rsid w:val="00DC7D4D"/>
    <w:rsid w:val="00DD53C3"/>
    <w:rsid w:val="00DE3F1C"/>
    <w:rsid w:val="00DE41AE"/>
    <w:rsid w:val="00DE5608"/>
    <w:rsid w:val="00DE58D0"/>
    <w:rsid w:val="00DE60C1"/>
    <w:rsid w:val="00DE654F"/>
    <w:rsid w:val="00DF0B6E"/>
    <w:rsid w:val="00DF15E0"/>
    <w:rsid w:val="00DF37A0"/>
    <w:rsid w:val="00DF45A8"/>
    <w:rsid w:val="00DF5CB2"/>
    <w:rsid w:val="00E032B4"/>
    <w:rsid w:val="00E053E2"/>
    <w:rsid w:val="00E110E7"/>
    <w:rsid w:val="00E113A3"/>
    <w:rsid w:val="00E11B20"/>
    <w:rsid w:val="00E123B1"/>
    <w:rsid w:val="00E17156"/>
    <w:rsid w:val="00E17FA2"/>
    <w:rsid w:val="00E20890"/>
    <w:rsid w:val="00E22330"/>
    <w:rsid w:val="00E22AFE"/>
    <w:rsid w:val="00E30B5A"/>
    <w:rsid w:val="00E3123D"/>
    <w:rsid w:val="00E31461"/>
    <w:rsid w:val="00E31D43"/>
    <w:rsid w:val="00E3224C"/>
    <w:rsid w:val="00E32608"/>
    <w:rsid w:val="00E32809"/>
    <w:rsid w:val="00E332CB"/>
    <w:rsid w:val="00E34188"/>
    <w:rsid w:val="00E349D5"/>
    <w:rsid w:val="00E34B6E"/>
    <w:rsid w:val="00E35559"/>
    <w:rsid w:val="00E3723A"/>
    <w:rsid w:val="00E37860"/>
    <w:rsid w:val="00E42960"/>
    <w:rsid w:val="00E4319D"/>
    <w:rsid w:val="00E446F1"/>
    <w:rsid w:val="00E46886"/>
    <w:rsid w:val="00E47307"/>
    <w:rsid w:val="00E47AEF"/>
    <w:rsid w:val="00E53B75"/>
    <w:rsid w:val="00E547D6"/>
    <w:rsid w:val="00E54E3B"/>
    <w:rsid w:val="00E57565"/>
    <w:rsid w:val="00E631A8"/>
    <w:rsid w:val="00E63838"/>
    <w:rsid w:val="00E63CF2"/>
    <w:rsid w:val="00E64434"/>
    <w:rsid w:val="00E651DC"/>
    <w:rsid w:val="00E67C51"/>
    <w:rsid w:val="00E71AF1"/>
    <w:rsid w:val="00E723F4"/>
    <w:rsid w:val="00E72773"/>
    <w:rsid w:val="00E72EFC"/>
    <w:rsid w:val="00E73AAB"/>
    <w:rsid w:val="00E73B3A"/>
    <w:rsid w:val="00E73D24"/>
    <w:rsid w:val="00E73DED"/>
    <w:rsid w:val="00E758EC"/>
    <w:rsid w:val="00E8234C"/>
    <w:rsid w:val="00E826C4"/>
    <w:rsid w:val="00E83AA9"/>
    <w:rsid w:val="00E83FEB"/>
    <w:rsid w:val="00E85928"/>
    <w:rsid w:val="00E87822"/>
    <w:rsid w:val="00E90395"/>
    <w:rsid w:val="00E90E49"/>
    <w:rsid w:val="00E917F9"/>
    <w:rsid w:val="00E92407"/>
    <w:rsid w:val="00E9291C"/>
    <w:rsid w:val="00E93FFE"/>
    <w:rsid w:val="00E94F8A"/>
    <w:rsid w:val="00EA0B48"/>
    <w:rsid w:val="00EA3505"/>
    <w:rsid w:val="00EA548E"/>
    <w:rsid w:val="00EA7141"/>
    <w:rsid w:val="00EA7A41"/>
    <w:rsid w:val="00EB077B"/>
    <w:rsid w:val="00EB4EA2"/>
    <w:rsid w:val="00EC24D5"/>
    <w:rsid w:val="00EC27C6"/>
    <w:rsid w:val="00EC2AB9"/>
    <w:rsid w:val="00EC3535"/>
    <w:rsid w:val="00EC4207"/>
    <w:rsid w:val="00EC5653"/>
    <w:rsid w:val="00EC5E5E"/>
    <w:rsid w:val="00EC71CE"/>
    <w:rsid w:val="00ED1006"/>
    <w:rsid w:val="00ED2FE3"/>
    <w:rsid w:val="00ED4732"/>
    <w:rsid w:val="00ED5855"/>
    <w:rsid w:val="00EE1F36"/>
    <w:rsid w:val="00EE3B9B"/>
    <w:rsid w:val="00EE48F9"/>
    <w:rsid w:val="00EE57A4"/>
    <w:rsid w:val="00EE5B0B"/>
    <w:rsid w:val="00EE7298"/>
    <w:rsid w:val="00EF18FE"/>
    <w:rsid w:val="00EF4319"/>
    <w:rsid w:val="00EF4673"/>
    <w:rsid w:val="00EF5787"/>
    <w:rsid w:val="00EF60D0"/>
    <w:rsid w:val="00F03A74"/>
    <w:rsid w:val="00F0528D"/>
    <w:rsid w:val="00F06C67"/>
    <w:rsid w:val="00F06DFD"/>
    <w:rsid w:val="00F071D1"/>
    <w:rsid w:val="00F07533"/>
    <w:rsid w:val="00F10629"/>
    <w:rsid w:val="00F125C3"/>
    <w:rsid w:val="00F15FA5"/>
    <w:rsid w:val="00F16963"/>
    <w:rsid w:val="00F16EBF"/>
    <w:rsid w:val="00F209B7"/>
    <w:rsid w:val="00F2376F"/>
    <w:rsid w:val="00F24357"/>
    <w:rsid w:val="00F243D8"/>
    <w:rsid w:val="00F2534A"/>
    <w:rsid w:val="00F30828"/>
    <w:rsid w:val="00F313D6"/>
    <w:rsid w:val="00F3161F"/>
    <w:rsid w:val="00F33BED"/>
    <w:rsid w:val="00F40A6E"/>
    <w:rsid w:val="00F40F0C"/>
    <w:rsid w:val="00F4566E"/>
    <w:rsid w:val="00F4766C"/>
    <w:rsid w:val="00F5060E"/>
    <w:rsid w:val="00F507D1"/>
    <w:rsid w:val="00F50FC4"/>
    <w:rsid w:val="00F519CE"/>
    <w:rsid w:val="00F51ADA"/>
    <w:rsid w:val="00F5595F"/>
    <w:rsid w:val="00F569E3"/>
    <w:rsid w:val="00F5799B"/>
    <w:rsid w:val="00F60203"/>
    <w:rsid w:val="00F607C5"/>
    <w:rsid w:val="00F60DEA"/>
    <w:rsid w:val="00F617DF"/>
    <w:rsid w:val="00F6302A"/>
    <w:rsid w:val="00F63950"/>
    <w:rsid w:val="00F64B66"/>
    <w:rsid w:val="00F64C2B"/>
    <w:rsid w:val="00F64CF7"/>
    <w:rsid w:val="00F651BE"/>
    <w:rsid w:val="00F67E4B"/>
    <w:rsid w:val="00F67F53"/>
    <w:rsid w:val="00F703BE"/>
    <w:rsid w:val="00F70C7B"/>
    <w:rsid w:val="00F71748"/>
    <w:rsid w:val="00F71F69"/>
    <w:rsid w:val="00F72B72"/>
    <w:rsid w:val="00F74BB9"/>
    <w:rsid w:val="00F75582"/>
    <w:rsid w:val="00F766D5"/>
    <w:rsid w:val="00F76EFA"/>
    <w:rsid w:val="00F804BE"/>
    <w:rsid w:val="00F817CE"/>
    <w:rsid w:val="00F81E47"/>
    <w:rsid w:val="00F8456C"/>
    <w:rsid w:val="00F857B8"/>
    <w:rsid w:val="00F859D8"/>
    <w:rsid w:val="00F86239"/>
    <w:rsid w:val="00F8670B"/>
    <w:rsid w:val="00F868F5"/>
    <w:rsid w:val="00F9056A"/>
    <w:rsid w:val="00F90F8D"/>
    <w:rsid w:val="00F920E8"/>
    <w:rsid w:val="00F92782"/>
    <w:rsid w:val="00F92DA0"/>
    <w:rsid w:val="00F93AA9"/>
    <w:rsid w:val="00F96985"/>
    <w:rsid w:val="00F97838"/>
    <w:rsid w:val="00FA2BB3"/>
    <w:rsid w:val="00FA2C9B"/>
    <w:rsid w:val="00FA6605"/>
    <w:rsid w:val="00FA78AB"/>
    <w:rsid w:val="00FB07A6"/>
    <w:rsid w:val="00FB1265"/>
    <w:rsid w:val="00FB1B5D"/>
    <w:rsid w:val="00FB4612"/>
    <w:rsid w:val="00FB4C80"/>
    <w:rsid w:val="00FB6A6A"/>
    <w:rsid w:val="00FC227D"/>
    <w:rsid w:val="00FC5C3E"/>
    <w:rsid w:val="00FC5C41"/>
    <w:rsid w:val="00FC7429"/>
    <w:rsid w:val="00FC75C5"/>
    <w:rsid w:val="00FD07F6"/>
    <w:rsid w:val="00FD1EC8"/>
    <w:rsid w:val="00FD3BA0"/>
    <w:rsid w:val="00FD40A6"/>
    <w:rsid w:val="00FD47ED"/>
    <w:rsid w:val="00FD74DB"/>
    <w:rsid w:val="00FD7660"/>
    <w:rsid w:val="00FD7EF5"/>
    <w:rsid w:val="00FE0655"/>
    <w:rsid w:val="00FE2365"/>
    <w:rsid w:val="00FE37D7"/>
    <w:rsid w:val="00FE3CC0"/>
    <w:rsid w:val="00FE4C7B"/>
    <w:rsid w:val="00FE51F7"/>
    <w:rsid w:val="00FE6F70"/>
    <w:rsid w:val="00FE7336"/>
    <w:rsid w:val="00FE787C"/>
    <w:rsid w:val="00FE7D5F"/>
    <w:rsid w:val="00FE7E47"/>
    <w:rsid w:val="00FF08A8"/>
    <w:rsid w:val="00FF45A5"/>
    <w:rsid w:val="00FF5286"/>
    <w:rsid w:val="00FF5C91"/>
    <w:rsid w:val="2D429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E6F70"/>
    <w:rPr>
      <w:color w:val="808080"/>
    </w:rPr>
  </w:style>
  <w:style w:type="table" w:styleId="PlainTable1">
    <w:name w:val="Plain Table 1"/>
    <w:basedOn w:val="TableNormal"/>
    <w:uiPriority w:val="41"/>
    <w:locked/>
    <w:rsid w:val="00EA548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Mention">
    <w:name w:val="Mention"/>
    <w:basedOn w:val="DefaultParagraphFont"/>
    <w:uiPriority w:val="99"/>
    <w:unhideWhenUsed/>
    <w:rsid w:val="00E7277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7383D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5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B9AA87E483B8469CD5859899E744F2" ma:contentTypeVersion="18" ma:contentTypeDescription="Create a new document." ma:contentTypeScope="" ma:versionID="ac6b6d23a0f62d366c9686333a4d3fa3">
  <xsd:schema xmlns:xsd="http://www.w3.org/2001/XMLSchema" xmlns:xs="http://www.w3.org/2001/XMLSchema" xmlns:p="http://schemas.microsoft.com/office/2006/metadata/properties" xmlns:ns2="2654d12a-dc57-4446-bc17-57de357f9990" xmlns:ns3="82f3b832-4a9d-4143-a7a8-39ada7a12dfe" xmlns:ns4="d8762117-8292-4133-b1c7-eab5c6487cfd" targetNamespace="http://schemas.microsoft.com/office/2006/metadata/properties" ma:root="true" ma:fieldsID="81e9e0f9d6956ad01a62e9bba9455992" ns2:_="" ns3:_="" ns4:_="">
    <xsd:import namespace="2654d12a-dc57-4446-bc17-57de357f9990"/>
    <xsd:import namespace="82f3b832-4a9d-4143-a7a8-39ada7a12dfe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4d12a-dc57-4446-bc17-57de357f9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f3b832-4a9d-4143-a7a8-39ada7a12df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e8108b5-d759-49ec-b71b-df66129e78b2}" ma:internalName="TaxCatchAll" ma:showField="CatchAllData" ma:web="82f3b832-4a9d-4143-a7a8-39ada7a12d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654d12a-dc57-4446-bc17-57de357f999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F4B512-D175-4F44-B107-D03A774E2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54d12a-dc57-4446-bc17-57de357f9990"/>
    <ds:schemaRef ds:uri="82f3b832-4a9d-4143-a7a8-39ada7a12dfe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654d12a-dc57-4446-bc17-57de357f9990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5</Pages>
  <Words>2481</Words>
  <Characters>14144</Characters>
  <Application>Microsoft Office Word</Application>
  <DocSecurity>2</DocSecurity>
  <Lines>117</Lines>
  <Paragraphs>33</Paragraphs>
  <ScaleCrop>false</ScaleCrop>
  <Manager/>
  <Company/>
  <LinksUpToDate>false</LinksUpToDate>
  <CharactersWithSpaces>16592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/>
  <cp:revision>657</cp:revision>
  <cp:lastPrinted>2008-02-01T10:09:00Z</cp:lastPrinted>
  <dcterms:created xsi:type="dcterms:W3CDTF">2024-03-20T23:25:00Z</dcterms:created>
  <dcterms:modified xsi:type="dcterms:W3CDTF">2024-04-05T12:17:00Z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0x0101002CB9AA87E483B8469CD5859899E744F2</vt:lpwstr>
  </property>
  <property fmtid="{D5CDD505-2E9C-101B-9397-08002B2CF9AE}" pid="4" name="MediaServiceImageTags">
    <vt:lpwstr/>
  </property>
</Properties>
</file>